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4F88" w:rsidRDefault="0089364B" w:rsidP="00EE0EB7">
      <w:pPr>
        <w:tabs>
          <w:tab w:val="left" w:pos="6521"/>
        </w:tabs>
        <w:ind w:right="2549"/>
        <w:rPr>
          <w:b/>
          <w:bCs/>
          <w:sz w:val="36"/>
          <w:szCs w:val="36"/>
        </w:rPr>
      </w:pPr>
      <w:r w:rsidRPr="007E28A2">
        <w:rPr>
          <w:b/>
          <w:bCs/>
          <w:sz w:val="36"/>
          <w:szCs w:val="36"/>
        </w:rPr>
        <w:t xml:space="preserve">Graf </w:t>
      </w:r>
      <w:r w:rsidR="00A87171">
        <w:rPr>
          <w:b/>
          <w:bCs/>
          <w:sz w:val="36"/>
          <w:szCs w:val="36"/>
        </w:rPr>
        <w:t>supera</w:t>
      </w:r>
      <w:r w:rsidRPr="007E28A2">
        <w:rPr>
          <w:b/>
          <w:bCs/>
          <w:sz w:val="36"/>
          <w:szCs w:val="36"/>
        </w:rPr>
        <w:t xml:space="preserve"> por primera vez </w:t>
      </w:r>
      <w:r w:rsidRPr="007E28A2">
        <w:rPr>
          <w:b/>
          <w:bCs/>
          <w:sz w:val="36"/>
          <w:szCs w:val="36"/>
        </w:rPr>
        <w:br/>
        <w:t xml:space="preserve">la </w:t>
      </w:r>
      <w:r w:rsidR="00A87171">
        <w:rPr>
          <w:b/>
          <w:bCs/>
          <w:sz w:val="36"/>
          <w:szCs w:val="36"/>
        </w:rPr>
        <w:t>cifra</w:t>
      </w:r>
      <w:r w:rsidRPr="007E28A2">
        <w:rPr>
          <w:b/>
          <w:bCs/>
          <w:sz w:val="36"/>
          <w:szCs w:val="36"/>
        </w:rPr>
        <w:t xml:space="preserve"> de los 100 millones </w:t>
      </w:r>
    </w:p>
    <w:p w:rsidR="00D97EA6" w:rsidRPr="007E28A2" w:rsidRDefault="0089364B" w:rsidP="00EE0EB7">
      <w:pPr>
        <w:tabs>
          <w:tab w:val="left" w:pos="6521"/>
        </w:tabs>
        <w:ind w:right="2549"/>
        <w:rPr>
          <w:b/>
          <w:bCs/>
          <w:sz w:val="36"/>
          <w:szCs w:val="36"/>
        </w:rPr>
      </w:pPr>
      <w:r w:rsidRPr="007E28A2">
        <w:rPr>
          <w:b/>
          <w:bCs/>
          <w:sz w:val="36"/>
          <w:szCs w:val="36"/>
        </w:rPr>
        <w:t>de euros en ventas</w:t>
      </w:r>
    </w:p>
    <w:p w:rsidR="00916A42" w:rsidRPr="007E28A2" w:rsidRDefault="00916A42" w:rsidP="00EE0EB7">
      <w:pPr>
        <w:tabs>
          <w:tab w:val="left" w:pos="6521"/>
        </w:tabs>
        <w:ind w:right="2549"/>
        <w:rPr>
          <w:b/>
          <w:bCs/>
        </w:rPr>
      </w:pPr>
    </w:p>
    <w:p w:rsidR="00F64949" w:rsidRPr="007E28A2" w:rsidRDefault="007D2FFC" w:rsidP="00B12BFB">
      <w:pPr>
        <w:tabs>
          <w:tab w:val="left" w:pos="5954"/>
        </w:tabs>
        <w:ind w:right="3116"/>
        <w:rPr>
          <w:i/>
        </w:rPr>
      </w:pPr>
      <w:r w:rsidRPr="007E28A2">
        <w:rPr>
          <w:i/>
        </w:rPr>
        <w:t xml:space="preserve">Otro año de récord: </w:t>
      </w:r>
      <w:r w:rsidR="00A87171">
        <w:rPr>
          <w:i/>
        </w:rPr>
        <w:t>GRAF, l</w:t>
      </w:r>
      <w:r w:rsidRPr="007E28A2">
        <w:rPr>
          <w:i/>
        </w:rPr>
        <w:t>a empresa familiar</w:t>
      </w:r>
      <w:r w:rsidR="00A87171">
        <w:rPr>
          <w:i/>
        </w:rPr>
        <w:t xml:space="preserve"> que tiene sus orígenes</w:t>
      </w:r>
      <w:r w:rsidRPr="007E28A2">
        <w:rPr>
          <w:i/>
        </w:rPr>
        <w:t xml:space="preserve"> </w:t>
      </w:r>
      <w:r w:rsidR="00A87171">
        <w:rPr>
          <w:i/>
        </w:rPr>
        <w:t>en</w:t>
      </w:r>
      <w:r w:rsidRPr="007E28A2">
        <w:rPr>
          <w:i/>
        </w:rPr>
        <w:t xml:space="preserve"> Teningen</w:t>
      </w:r>
      <w:r w:rsidR="00A87171">
        <w:rPr>
          <w:i/>
        </w:rPr>
        <w:t>,Alemania,</w:t>
      </w:r>
      <w:r w:rsidRPr="007E28A2">
        <w:rPr>
          <w:i/>
        </w:rPr>
        <w:t xml:space="preserve"> dobla en diez años su facturación y </w:t>
      </w:r>
      <w:r w:rsidR="00A87171">
        <w:rPr>
          <w:i/>
        </w:rPr>
        <w:t xml:space="preserve">su </w:t>
      </w:r>
      <w:r w:rsidRPr="007E28A2">
        <w:rPr>
          <w:i/>
        </w:rPr>
        <w:t>plantilla</w:t>
      </w:r>
    </w:p>
    <w:p w:rsidR="00922E97" w:rsidRPr="007E28A2" w:rsidRDefault="00922E97" w:rsidP="003658C3">
      <w:pPr>
        <w:spacing w:line="360" w:lineRule="auto"/>
        <w:ind w:right="3119"/>
        <w:jc w:val="both"/>
        <w:rPr>
          <w:b/>
          <w:sz w:val="22"/>
          <w:szCs w:val="22"/>
        </w:rPr>
      </w:pPr>
    </w:p>
    <w:p w:rsidR="00EA0843" w:rsidRPr="007E28A2" w:rsidRDefault="00612E9A" w:rsidP="002E2E84">
      <w:pPr>
        <w:spacing w:line="360" w:lineRule="auto"/>
        <w:ind w:right="3119"/>
        <w:jc w:val="both"/>
        <w:rPr>
          <w:b/>
          <w:sz w:val="22"/>
          <w:szCs w:val="22"/>
        </w:rPr>
      </w:pPr>
      <w:r w:rsidRPr="007E28A2">
        <w:rPr>
          <w:b/>
          <w:sz w:val="22"/>
          <w:szCs w:val="22"/>
        </w:rPr>
        <w:t>En el</w:t>
      </w:r>
      <w:r w:rsidR="000A3DA3">
        <w:rPr>
          <w:b/>
          <w:sz w:val="22"/>
          <w:szCs w:val="22"/>
        </w:rPr>
        <w:t xml:space="preserve"> </w:t>
      </w:r>
      <w:r w:rsidRPr="007E28A2">
        <w:rPr>
          <w:b/>
          <w:sz w:val="22"/>
          <w:szCs w:val="22"/>
        </w:rPr>
        <w:t>ejercicio</w:t>
      </w:r>
      <w:r w:rsidR="00183D18">
        <w:rPr>
          <w:b/>
          <w:sz w:val="22"/>
          <w:szCs w:val="22"/>
        </w:rPr>
        <w:t xml:space="preserve"> anterior</w:t>
      </w:r>
      <w:r w:rsidRPr="007E28A2">
        <w:rPr>
          <w:b/>
          <w:sz w:val="22"/>
          <w:szCs w:val="22"/>
        </w:rPr>
        <w:t xml:space="preserve"> de 2017, el grupo Graf de Teningen, </w:t>
      </w:r>
      <w:r w:rsidR="00A87171">
        <w:rPr>
          <w:b/>
          <w:sz w:val="22"/>
          <w:szCs w:val="22"/>
        </w:rPr>
        <w:t xml:space="preserve">dedicada a la gestión y aprovechamiento del agua, </w:t>
      </w:r>
      <w:r w:rsidRPr="007E28A2">
        <w:rPr>
          <w:b/>
          <w:sz w:val="22"/>
          <w:szCs w:val="22"/>
        </w:rPr>
        <w:t xml:space="preserve">ha superado por primera vez con sus ventas netas la </w:t>
      </w:r>
      <w:r w:rsidR="00A87171">
        <w:rPr>
          <w:b/>
          <w:sz w:val="22"/>
          <w:szCs w:val="22"/>
        </w:rPr>
        <w:t>cifra</w:t>
      </w:r>
      <w:r w:rsidRPr="007E28A2">
        <w:rPr>
          <w:b/>
          <w:sz w:val="22"/>
          <w:szCs w:val="22"/>
        </w:rPr>
        <w:t xml:space="preserve"> de </w:t>
      </w:r>
      <w:r w:rsidR="00A87171">
        <w:rPr>
          <w:b/>
          <w:sz w:val="22"/>
          <w:szCs w:val="22"/>
        </w:rPr>
        <w:t>lo</w:t>
      </w:r>
      <w:r w:rsidR="00292C92">
        <w:rPr>
          <w:b/>
          <w:sz w:val="22"/>
          <w:szCs w:val="22"/>
        </w:rPr>
        <w:t>s</w:t>
      </w:r>
      <w:r w:rsidR="00A87171">
        <w:rPr>
          <w:b/>
          <w:sz w:val="22"/>
          <w:szCs w:val="22"/>
        </w:rPr>
        <w:t xml:space="preserve"> </w:t>
      </w:r>
      <w:r w:rsidRPr="007E28A2">
        <w:rPr>
          <w:b/>
          <w:sz w:val="22"/>
          <w:szCs w:val="22"/>
        </w:rPr>
        <w:t xml:space="preserve">100 millones de euros. </w:t>
      </w:r>
      <w:r w:rsidR="00A87171">
        <w:rPr>
          <w:b/>
          <w:sz w:val="22"/>
          <w:szCs w:val="22"/>
        </w:rPr>
        <w:t>GRAF</w:t>
      </w:r>
      <w:r w:rsidRPr="007E28A2">
        <w:rPr>
          <w:b/>
          <w:sz w:val="22"/>
          <w:szCs w:val="22"/>
        </w:rPr>
        <w:t xml:space="preserve"> di</w:t>
      </w:r>
      <w:r w:rsidR="00A87171">
        <w:rPr>
          <w:b/>
          <w:sz w:val="22"/>
          <w:szCs w:val="22"/>
        </w:rPr>
        <w:t>ó</w:t>
      </w:r>
      <w:r w:rsidRPr="007E28A2">
        <w:rPr>
          <w:b/>
          <w:sz w:val="22"/>
          <w:szCs w:val="22"/>
        </w:rPr>
        <w:t xml:space="preserve"> a conocer esta not</w:t>
      </w:r>
      <w:r w:rsidR="00A87171">
        <w:rPr>
          <w:b/>
          <w:sz w:val="22"/>
          <w:szCs w:val="22"/>
        </w:rPr>
        <w:t>í</w:t>
      </w:r>
      <w:r w:rsidRPr="007E28A2">
        <w:rPr>
          <w:b/>
          <w:sz w:val="22"/>
          <w:szCs w:val="22"/>
        </w:rPr>
        <w:t>cia en una rueda de prensa en su sede central de Teningen. La intensa internacionalización y la ampliación continua de su gama de productos para la gestión y aprovechamiento del agua han permitido duplicar en diez años las cifras de facturación y de empleados</w:t>
      </w:r>
      <w:r w:rsidR="00C36DF9">
        <w:rPr>
          <w:b/>
          <w:sz w:val="22"/>
          <w:szCs w:val="22"/>
        </w:rPr>
        <w:t xml:space="preserve"> contratados</w:t>
      </w:r>
      <w:r w:rsidRPr="007E28A2">
        <w:rPr>
          <w:b/>
          <w:sz w:val="22"/>
          <w:szCs w:val="22"/>
        </w:rPr>
        <w:t xml:space="preserve">. «Este progreso constante nos demuestra que hemos adoptado las decisiones estratégicas idóneas y, por eso, estamos perfectamente preparados para el futuro, con el fin de seguir </w:t>
      </w:r>
      <w:r w:rsidR="00A87171">
        <w:rPr>
          <w:b/>
          <w:sz w:val="22"/>
          <w:szCs w:val="22"/>
        </w:rPr>
        <w:t>consolidando</w:t>
      </w:r>
      <w:r w:rsidRPr="007E28A2">
        <w:rPr>
          <w:b/>
          <w:sz w:val="22"/>
          <w:szCs w:val="22"/>
        </w:rPr>
        <w:t xml:space="preserve"> nuestra posición líder en nuestro </w:t>
      </w:r>
      <w:r w:rsidR="00A87171">
        <w:rPr>
          <w:b/>
          <w:sz w:val="22"/>
          <w:szCs w:val="22"/>
        </w:rPr>
        <w:t>sector</w:t>
      </w:r>
      <w:r w:rsidRPr="007E28A2">
        <w:rPr>
          <w:b/>
          <w:sz w:val="22"/>
          <w:szCs w:val="22"/>
        </w:rPr>
        <w:t>», en palabras de Otto P. Graf, director gerente del grupo Graf.</w:t>
      </w:r>
    </w:p>
    <w:p w:rsidR="00E57FA4" w:rsidRPr="007E28A2" w:rsidRDefault="00E57FA4" w:rsidP="002E2E84">
      <w:pPr>
        <w:spacing w:line="360" w:lineRule="auto"/>
        <w:ind w:right="3119"/>
        <w:jc w:val="both"/>
        <w:rPr>
          <w:b/>
          <w:sz w:val="22"/>
          <w:szCs w:val="22"/>
        </w:rPr>
      </w:pPr>
    </w:p>
    <w:p w:rsidR="00387086" w:rsidRPr="007E28A2" w:rsidRDefault="00A03C7C" w:rsidP="002E2E84">
      <w:pPr>
        <w:spacing w:line="360" w:lineRule="auto"/>
        <w:ind w:right="3119"/>
        <w:jc w:val="both"/>
        <w:rPr>
          <w:sz w:val="22"/>
          <w:szCs w:val="22"/>
        </w:rPr>
      </w:pPr>
      <w:r w:rsidRPr="007E28A2">
        <w:rPr>
          <w:sz w:val="22"/>
          <w:szCs w:val="22"/>
        </w:rPr>
        <w:t>E</w:t>
      </w:r>
      <w:r w:rsidR="00A87171">
        <w:rPr>
          <w:sz w:val="22"/>
          <w:szCs w:val="22"/>
        </w:rPr>
        <w:t>l año pasado y gracias al equipo de personas que conforman el grupo Graf</w:t>
      </w:r>
      <w:r w:rsidRPr="007E28A2">
        <w:rPr>
          <w:sz w:val="22"/>
          <w:szCs w:val="22"/>
        </w:rPr>
        <w:t xml:space="preserve"> - más de 500 personas </w:t>
      </w:r>
      <w:r w:rsidR="00A87171">
        <w:rPr>
          <w:sz w:val="22"/>
          <w:szCs w:val="22"/>
        </w:rPr>
        <w:t>– se obtuvieron</w:t>
      </w:r>
      <w:r w:rsidRPr="007E28A2">
        <w:rPr>
          <w:sz w:val="22"/>
          <w:szCs w:val="22"/>
        </w:rPr>
        <w:t xml:space="preserve"> unos ingresos de 105 millones de euros. Esta cifra supone un aumento del 10 por ciento con respecto al año </w:t>
      </w:r>
      <w:r w:rsidR="00A87171">
        <w:rPr>
          <w:sz w:val="22"/>
          <w:szCs w:val="22"/>
        </w:rPr>
        <w:t>anterior</w:t>
      </w:r>
      <w:r w:rsidRPr="007E28A2">
        <w:rPr>
          <w:sz w:val="22"/>
          <w:szCs w:val="22"/>
        </w:rPr>
        <w:t xml:space="preserve">. «Esta </w:t>
      </w:r>
      <w:r w:rsidR="00A87171">
        <w:rPr>
          <w:sz w:val="22"/>
          <w:szCs w:val="22"/>
        </w:rPr>
        <w:t xml:space="preserve">cifra </w:t>
      </w:r>
      <w:r w:rsidRPr="007E28A2">
        <w:rPr>
          <w:sz w:val="22"/>
          <w:szCs w:val="22"/>
        </w:rPr>
        <w:t>es</w:t>
      </w:r>
      <w:r w:rsidR="00C670B4">
        <w:rPr>
          <w:sz w:val="22"/>
          <w:szCs w:val="22"/>
        </w:rPr>
        <w:t xml:space="preserve"> </w:t>
      </w:r>
      <w:r w:rsidRPr="007E28A2">
        <w:rPr>
          <w:sz w:val="22"/>
          <w:szCs w:val="22"/>
        </w:rPr>
        <w:t>resultado de</w:t>
      </w:r>
      <w:r w:rsidR="00A87171">
        <w:rPr>
          <w:sz w:val="22"/>
          <w:szCs w:val="22"/>
        </w:rPr>
        <w:t>l</w:t>
      </w:r>
      <w:r w:rsidRPr="007E28A2">
        <w:rPr>
          <w:sz w:val="22"/>
          <w:szCs w:val="22"/>
        </w:rPr>
        <w:t xml:space="preserve"> </w:t>
      </w:r>
      <w:r w:rsidR="00A87171">
        <w:rPr>
          <w:sz w:val="22"/>
          <w:szCs w:val="22"/>
        </w:rPr>
        <w:t>trabajo</w:t>
      </w:r>
      <w:r w:rsidRPr="007E28A2">
        <w:rPr>
          <w:sz w:val="22"/>
          <w:szCs w:val="22"/>
        </w:rPr>
        <w:t xml:space="preserve"> </w:t>
      </w:r>
      <w:r w:rsidR="00C670B4">
        <w:rPr>
          <w:sz w:val="22"/>
          <w:szCs w:val="22"/>
        </w:rPr>
        <w:t xml:space="preserve"> Y</w:t>
      </w:r>
      <w:r w:rsidR="00A87171">
        <w:rPr>
          <w:sz w:val="22"/>
          <w:szCs w:val="22"/>
        </w:rPr>
        <w:t xml:space="preserve"> compromiso que muestran nuestros </w:t>
      </w:r>
      <w:r w:rsidRPr="007E28A2">
        <w:rPr>
          <w:sz w:val="22"/>
          <w:szCs w:val="22"/>
        </w:rPr>
        <w:t>empleados</w:t>
      </w:r>
      <w:r w:rsidR="00B34F88">
        <w:rPr>
          <w:sz w:val="22"/>
          <w:szCs w:val="22"/>
        </w:rPr>
        <w:t>,</w:t>
      </w:r>
      <w:r w:rsidRPr="007E28A2">
        <w:rPr>
          <w:sz w:val="22"/>
          <w:szCs w:val="22"/>
        </w:rPr>
        <w:t xml:space="preserve"> </w:t>
      </w:r>
      <w:r w:rsidR="00B34F88">
        <w:rPr>
          <w:sz w:val="22"/>
          <w:szCs w:val="22"/>
        </w:rPr>
        <w:t>t</w:t>
      </w:r>
      <w:r w:rsidRPr="007E28A2">
        <w:rPr>
          <w:sz w:val="22"/>
          <w:szCs w:val="22"/>
        </w:rPr>
        <w:t>anto en</w:t>
      </w:r>
      <w:r w:rsidR="00B34F88">
        <w:rPr>
          <w:sz w:val="22"/>
          <w:szCs w:val="22"/>
        </w:rPr>
        <w:t xml:space="preserve"> los departamentos</w:t>
      </w:r>
      <w:r w:rsidRPr="007E28A2">
        <w:rPr>
          <w:sz w:val="22"/>
          <w:szCs w:val="22"/>
        </w:rPr>
        <w:t xml:space="preserve"> </w:t>
      </w:r>
      <w:r w:rsidR="00B34F88">
        <w:rPr>
          <w:sz w:val="22"/>
          <w:szCs w:val="22"/>
        </w:rPr>
        <w:t xml:space="preserve">de </w:t>
      </w:r>
      <w:r w:rsidRPr="007E28A2">
        <w:rPr>
          <w:sz w:val="22"/>
          <w:szCs w:val="22"/>
        </w:rPr>
        <w:t>producción, ventas</w:t>
      </w:r>
      <w:r w:rsidR="00183D18">
        <w:rPr>
          <w:sz w:val="22"/>
          <w:szCs w:val="22"/>
        </w:rPr>
        <w:t xml:space="preserve"> como</w:t>
      </w:r>
      <w:r w:rsidR="00B34F88">
        <w:rPr>
          <w:sz w:val="22"/>
          <w:szCs w:val="22"/>
        </w:rPr>
        <w:t xml:space="preserve"> </w:t>
      </w:r>
      <w:r w:rsidRPr="007E28A2">
        <w:rPr>
          <w:sz w:val="22"/>
          <w:szCs w:val="22"/>
        </w:rPr>
        <w:t xml:space="preserve">en logística. </w:t>
      </w:r>
      <w:r w:rsidR="00FB6351">
        <w:rPr>
          <w:sz w:val="22"/>
          <w:szCs w:val="22"/>
        </w:rPr>
        <w:t>Es impresionante ver como n</w:t>
      </w:r>
      <w:r w:rsidRPr="007E28A2">
        <w:rPr>
          <w:sz w:val="22"/>
          <w:szCs w:val="22"/>
        </w:rPr>
        <w:t xml:space="preserve">uestra plantilla se implica al máximo para alcanzar </w:t>
      </w:r>
      <w:r w:rsidR="00FB6351">
        <w:rPr>
          <w:sz w:val="22"/>
          <w:szCs w:val="22"/>
        </w:rPr>
        <w:t>los objetivos establecidos</w:t>
      </w:r>
      <w:r w:rsidRPr="007E28A2">
        <w:rPr>
          <w:sz w:val="22"/>
          <w:szCs w:val="22"/>
        </w:rPr>
        <w:t xml:space="preserve">..», así expresa su satisfacción Otto P. Graf. </w:t>
      </w:r>
    </w:p>
    <w:p w:rsidR="00387086" w:rsidRPr="007E28A2" w:rsidRDefault="00387086" w:rsidP="002E2E84">
      <w:pPr>
        <w:spacing w:line="360" w:lineRule="auto"/>
        <w:ind w:right="3119"/>
        <w:jc w:val="both"/>
        <w:rPr>
          <w:sz w:val="22"/>
          <w:szCs w:val="22"/>
        </w:rPr>
      </w:pPr>
    </w:p>
    <w:p w:rsidR="00C337E1" w:rsidRDefault="00664851" w:rsidP="002E2E84">
      <w:pPr>
        <w:spacing w:line="360" w:lineRule="auto"/>
        <w:ind w:right="3119"/>
        <w:jc w:val="both"/>
        <w:rPr>
          <w:sz w:val="22"/>
          <w:szCs w:val="22"/>
        </w:rPr>
      </w:pPr>
      <w:r w:rsidRPr="007E28A2">
        <w:rPr>
          <w:sz w:val="22"/>
          <w:szCs w:val="22"/>
        </w:rPr>
        <w:t xml:space="preserve">La facturación se ha incrementado en todas </w:t>
      </w:r>
      <w:r w:rsidRPr="00C670B4">
        <w:rPr>
          <w:sz w:val="22"/>
          <w:szCs w:val="22"/>
        </w:rPr>
        <w:t>las regiones</w:t>
      </w:r>
      <w:r w:rsidR="00B94F0D">
        <w:rPr>
          <w:sz w:val="22"/>
          <w:szCs w:val="22"/>
        </w:rPr>
        <w:t xml:space="preserve"> </w:t>
      </w:r>
      <w:r w:rsidRPr="007E28A2">
        <w:rPr>
          <w:sz w:val="22"/>
          <w:szCs w:val="22"/>
        </w:rPr>
        <w:t xml:space="preserve"> y divisiones de productos, lo que demuestra la amplia base que sustenta el crecimiento empresarial. </w:t>
      </w:r>
    </w:p>
    <w:p w:rsidR="00C337E1" w:rsidRDefault="00C337E1" w:rsidP="002E2E84">
      <w:pPr>
        <w:spacing w:line="360" w:lineRule="auto"/>
        <w:ind w:right="3119"/>
        <w:jc w:val="both"/>
        <w:rPr>
          <w:sz w:val="22"/>
          <w:szCs w:val="22"/>
        </w:rPr>
      </w:pPr>
    </w:p>
    <w:p w:rsidR="00707614" w:rsidRPr="007E28A2" w:rsidRDefault="00664851" w:rsidP="002E2E84">
      <w:pPr>
        <w:spacing w:line="360" w:lineRule="auto"/>
        <w:ind w:right="3119"/>
        <w:jc w:val="both"/>
        <w:rPr>
          <w:sz w:val="22"/>
          <w:szCs w:val="22"/>
        </w:rPr>
      </w:pPr>
      <w:r w:rsidRPr="007E28A2">
        <w:rPr>
          <w:sz w:val="22"/>
          <w:szCs w:val="22"/>
        </w:rPr>
        <w:t xml:space="preserve">Otto P. Graf dirige  la segunda generación </w:t>
      </w:r>
      <w:r w:rsidR="00B94F0D">
        <w:rPr>
          <w:sz w:val="22"/>
          <w:szCs w:val="22"/>
        </w:rPr>
        <w:t xml:space="preserve">de </w:t>
      </w:r>
      <w:r w:rsidRPr="007E28A2">
        <w:rPr>
          <w:sz w:val="22"/>
          <w:szCs w:val="22"/>
        </w:rPr>
        <w:t xml:space="preserve">esta empresa familiar fundada en 1962. En la pasada década se imprimió un gran impulso a la internacionalización. La cuota de exportación de la empresa ha aumentado, del 49 al 56 por ciento actualmente. El </w:t>
      </w:r>
      <w:r w:rsidR="00B94F0D">
        <w:rPr>
          <w:sz w:val="22"/>
          <w:szCs w:val="22"/>
        </w:rPr>
        <w:t xml:space="preserve">grupo </w:t>
      </w:r>
      <w:r w:rsidRPr="007E28A2">
        <w:rPr>
          <w:sz w:val="22"/>
          <w:szCs w:val="22"/>
        </w:rPr>
        <w:t xml:space="preserve">Graf distribuye sus productos en más de 70 países del mundo. En Australia, China, España, Francia, Gran Bretaña y Polonia </w:t>
      </w:r>
      <w:r w:rsidR="00B94F0D">
        <w:rPr>
          <w:sz w:val="22"/>
          <w:szCs w:val="22"/>
        </w:rPr>
        <w:t xml:space="preserve">se opera </w:t>
      </w:r>
      <w:r w:rsidRPr="007E28A2">
        <w:rPr>
          <w:sz w:val="22"/>
          <w:szCs w:val="22"/>
        </w:rPr>
        <w:t xml:space="preserve">con sociedades propias. La </w:t>
      </w:r>
      <w:r w:rsidR="00B94F0D">
        <w:rPr>
          <w:sz w:val="22"/>
          <w:szCs w:val="22"/>
        </w:rPr>
        <w:t>filial</w:t>
      </w:r>
      <w:r w:rsidR="00B94F0D" w:rsidRPr="007E28A2">
        <w:rPr>
          <w:sz w:val="22"/>
          <w:szCs w:val="22"/>
        </w:rPr>
        <w:t xml:space="preserve"> </w:t>
      </w:r>
      <w:r w:rsidRPr="007E28A2">
        <w:rPr>
          <w:sz w:val="22"/>
          <w:szCs w:val="22"/>
        </w:rPr>
        <w:t>de gran Bretaña se ha trasladado recientemente a un edificio considerablemente más grande</w:t>
      </w:r>
      <w:r w:rsidR="00B94F0D">
        <w:rPr>
          <w:sz w:val="22"/>
          <w:szCs w:val="22"/>
        </w:rPr>
        <w:t xml:space="preserve"> y, </w:t>
      </w:r>
      <w:r w:rsidRPr="007E28A2">
        <w:rPr>
          <w:sz w:val="22"/>
          <w:szCs w:val="22"/>
        </w:rPr>
        <w:t xml:space="preserve"> </w:t>
      </w:r>
      <w:r w:rsidR="00B94F0D">
        <w:rPr>
          <w:sz w:val="22"/>
          <w:szCs w:val="22"/>
        </w:rPr>
        <w:t>e</w:t>
      </w:r>
      <w:r w:rsidRPr="007E28A2">
        <w:rPr>
          <w:sz w:val="22"/>
          <w:szCs w:val="22"/>
        </w:rPr>
        <w:t>n la actualidad está</w:t>
      </w:r>
      <w:r w:rsidR="00B94F0D">
        <w:rPr>
          <w:sz w:val="22"/>
          <w:szCs w:val="22"/>
        </w:rPr>
        <w:t>n</w:t>
      </w:r>
      <w:r w:rsidRPr="007E28A2">
        <w:rPr>
          <w:sz w:val="22"/>
          <w:szCs w:val="22"/>
        </w:rPr>
        <w:t xml:space="preserve"> en fase de ampliación las instalaciones de producción en las sedes de Australia y Polonia. </w:t>
      </w:r>
    </w:p>
    <w:p w:rsidR="00E02D75" w:rsidRPr="007E28A2" w:rsidRDefault="00E02D75" w:rsidP="002E2E84">
      <w:pPr>
        <w:spacing w:line="360" w:lineRule="auto"/>
        <w:ind w:right="3119"/>
        <w:jc w:val="both"/>
        <w:rPr>
          <w:sz w:val="22"/>
          <w:szCs w:val="22"/>
        </w:rPr>
      </w:pPr>
    </w:p>
    <w:p w:rsidR="00707614" w:rsidRPr="007E28A2" w:rsidRDefault="00707614" w:rsidP="00707614">
      <w:pPr>
        <w:spacing w:line="360" w:lineRule="auto"/>
        <w:ind w:right="3119"/>
        <w:jc w:val="both"/>
        <w:rPr>
          <w:b/>
          <w:sz w:val="22"/>
          <w:szCs w:val="22"/>
        </w:rPr>
      </w:pPr>
      <w:r w:rsidRPr="007E28A2">
        <w:rPr>
          <w:b/>
          <w:sz w:val="22"/>
          <w:szCs w:val="22"/>
        </w:rPr>
        <w:t>Una orientación internacional, sí, pero con raíces regionales</w:t>
      </w:r>
    </w:p>
    <w:p w:rsidR="00512BA7" w:rsidRPr="007E28A2" w:rsidRDefault="00512BA7" w:rsidP="002E2E84">
      <w:pPr>
        <w:spacing w:line="360" w:lineRule="auto"/>
        <w:ind w:right="3119"/>
        <w:jc w:val="both"/>
        <w:rPr>
          <w:sz w:val="22"/>
          <w:szCs w:val="22"/>
        </w:rPr>
      </w:pPr>
    </w:p>
    <w:p w:rsidR="00313931" w:rsidRPr="007E28A2" w:rsidRDefault="00B94F0D" w:rsidP="00313931">
      <w:pPr>
        <w:spacing w:line="360" w:lineRule="auto"/>
        <w:ind w:right="3119"/>
        <w:jc w:val="both"/>
        <w:rPr>
          <w:sz w:val="22"/>
          <w:szCs w:val="22"/>
        </w:rPr>
      </w:pPr>
      <w:r>
        <w:rPr>
          <w:sz w:val="22"/>
          <w:szCs w:val="22"/>
        </w:rPr>
        <w:t>A</w:t>
      </w:r>
      <w:r w:rsidRPr="007E28A2">
        <w:rPr>
          <w:sz w:val="22"/>
          <w:szCs w:val="22"/>
        </w:rPr>
        <w:t xml:space="preserve"> pesar de la creciente internacionalización</w:t>
      </w:r>
      <w:r>
        <w:rPr>
          <w:sz w:val="22"/>
          <w:szCs w:val="22"/>
        </w:rPr>
        <w:t>,</w:t>
      </w:r>
      <w:r w:rsidRPr="007E28A2">
        <w:rPr>
          <w:sz w:val="22"/>
          <w:szCs w:val="22"/>
        </w:rPr>
        <w:t xml:space="preserve"> </w:t>
      </w:r>
      <w:r>
        <w:rPr>
          <w:sz w:val="22"/>
          <w:szCs w:val="22"/>
        </w:rPr>
        <w:t>d</w:t>
      </w:r>
      <w:r w:rsidR="009C1412" w:rsidRPr="007E28A2">
        <w:rPr>
          <w:sz w:val="22"/>
          <w:szCs w:val="22"/>
        </w:rPr>
        <w:t xml:space="preserve">os tercios de la plantilla está empleada en Alemania. En la </w:t>
      </w:r>
      <w:r>
        <w:rPr>
          <w:sz w:val="22"/>
          <w:szCs w:val="22"/>
        </w:rPr>
        <w:t>última</w:t>
      </w:r>
      <w:r w:rsidR="009C1412" w:rsidRPr="007E28A2">
        <w:rPr>
          <w:sz w:val="22"/>
          <w:szCs w:val="22"/>
        </w:rPr>
        <w:t xml:space="preserve"> década, solo en la sede principal de Teningen se contrataron en torno a 150 nuevos empleados.  Graf hace un especial hincapié en la formación cualificada de su personal profesional. Actualmente tenemos 15 jóvenes realizando un aprendizaje en siete profesiones distintas. </w:t>
      </w:r>
    </w:p>
    <w:p w:rsidR="00313931" w:rsidRPr="007E28A2" w:rsidRDefault="00313931" w:rsidP="00313931">
      <w:pPr>
        <w:spacing w:line="360" w:lineRule="auto"/>
        <w:ind w:right="3119"/>
        <w:jc w:val="both"/>
        <w:rPr>
          <w:sz w:val="22"/>
          <w:szCs w:val="22"/>
        </w:rPr>
      </w:pPr>
    </w:p>
    <w:p w:rsidR="00313931" w:rsidRPr="007E28A2" w:rsidRDefault="00313931" w:rsidP="00313931">
      <w:pPr>
        <w:spacing w:line="360" w:lineRule="auto"/>
        <w:ind w:right="3119"/>
        <w:jc w:val="both"/>
        <w:rPr>
          <w:sz w:val="22"/>
          <w:szCs w:val="22"/>
        </w:rPr>
      </w:pPr>
      <w:r w:rsidRPr="007E28A2">
        <w:rPr>
          <w:sz w:val="22"/>
          <w:szCs w:val="22"/>
        </w:rPr>
        <w:t xml:space="preserve">«Nuestro éxito es el éxito de nuestros empleados. </w:t>
      </w:r>
      <w:r w:rsidR="00B94F0D">
        <w:rPr>
          <w:sz w:val="22"/>
          <w:szCs w:val="22"/>
        </w:rPr>
        <w:t>Südbaden</w:t>
      </w:r>
      <w:r w:rsidRPr="007E28A2">
        <w:rPr>
          <w:sz w:val="22"/>
          <w:szCs w:val="22"/>
        </w:rPr>
        <w:t xml:space="preserve"> es una región atractiva con una elevada calidad de vida. Queremos mantener nuestra p</w:t>
      </w:r>
      <w:r w:rsidR="00291484">
        <w:rPr>
          <w:sz w:val="22"/>
          <w:szCs w:val="22"/>
        </w:rPr>
        <w:t>ropuesta de valor</w:t>
      </w:r>
      <w:r w:rsidRPr="007E28A2">
        <w:rPr>
          <w:sz w:val="22"/>
          <w:szCs w:val="22"/>
        </w:rPr>
        <w:t>, así como continuar ampliando nuestra empresa en torno a la central de Teningen», subraya Otto P. Graf.</w:t>
      </w:r>
    </w:p>
    <w:p w:rsidR="003E756E" w:rsidRDefault="003E756E" w:rsidP="002E2E84">
      <w:pPr>
        <w:spacing w:line="360" w:lineRule="auto"/>
        <w:ind w:right="3119"/>
        <w:jc w:val="both"/>
        <w:rPr>
          <w:sz w:val="22"/>
          <w:szCs w:val="22"/>
        </w:rPr>
      </w:pPr>
    </w:p>
    <w:p w:rsidR="00B34F88" w:rsidRDefault="00B34F88" w:rsidP="002E2E84">
      <w:pPr>
        <w:spacing w:line="360" w:lineRule="auto"/>
        <w:ind w:right="3119"/>
        <w:jc w:val="both"/>
        <w:rPr>
          <w:sz w:val="22"/>
          <w:szCs w:val="22"/>
        </w:rPr>
      </w:pPr>
    </w:p>
    <w:p w:rsidR="00B34F88" w:rsidRDefault="00B34F88" w:rsidP="002E2E84">
      <w:pPr>
        <w:spacing w:line="360" w:lineRule="auto"/>
        <w:ind w:right="3119"/>
        <w:jc w:val="both"/>
        <w:rPr>
          <w:sz w:val="22"/>
          <w:szCs w:val="22"/>
        </w:rPr>
      </w:pPr>
    </w:p>
    <w:p w:rsidR="00B34F88" w:rsidRDefault="00B34F88" w:rsidP="002E2E84">
      <w:pPr>
        <w:spacing w:line="360" w:lineRule="auto"/>
        <w:ind w:right="3119"/>
        <w:jc w:val="both"/>
        <w:rPr>
          <w:sz w:val="22"/>
          <w:szCs w:val="22"/>
        </w:rPr>
      </w:pPr>
    </w:p>
    <w:p w:rsidR="00B34F88" w:rsidRPr="007E28A2" w:rsidRDefault="00B34F88" w:rsidP="002E2E84">
      <w:pPr>
        <w:spacing w:line="360" w:lineRule="auto"/>
        <w:ind w:right="3119"/>
        <w:jc w:val="both"/>
        <w:rPr>
          <w:sz w:val="22"/>
          <w:szCs w:val="22"/>
        </w:rPr>
      </w:pPr>
    </w:p>
    <w:p w:rsidR="005F5869" w:rsidRPr="007E28A2" w:rsidRDefault="003E756E" w:rsidP="005F5869">
      <w:pPr>
        <w:spacing w:line="360" w:lineRule="auto"/>
        <w:ind w:right="3119"/>
        <w:jc w:val="both"/>
        <w:rPr>
          <w:sz w:val="22"/>
          <w:szCs w:val="22"/>
        </w:rPr>
      </w:pPr>
      <w:r w:rsidRPr="007E28A2">
        <w:rPr>
          <w:sz w:val="22"/>
          <w:szCs w:val="22"/>
        </w:rPr>
        <w:t xml:space="preserve">Este éxito se </w:t>
      </w:r>
      <w:r w:rsidR="000A3DA3">
        <w:rPr>
          <w:sz w:val="22"/>
          <w:szCs w:val="22"/>
        </w:rPr>
        <w:t xml:space="preserve">verá culminado </w:t>
      </w:r>
      <w:r w:rsidR="0014015A">
        <w:rPr>
          <w:sz w:val="22"/>
          <w:szCs w:val="22"/>
        </w:rPr>
        <w:t xml:space="preserve">el próximo mes de junio </w:t>
      </w:r>
      <w:r w:rsidR="00B34F88">
        <w:rPr>
          <w:sz w:val="22"/>
          <w:szCs w:val="22"/>
        </w:rPr>
        <w:t>con</w:t>
      </w:r>
      <w:r w:rsidRPr="007E28A2">
        <w:rPr>
          <w:sz w:val="22"/>
          <w:szCs w:val="22"/>
        </w:rPr>
        <w:t xml:space="preserve"> el nuevo Centro de competencia en materias primas </w:t>
      </w:r>
      <w:r w:rsidR="0014015A">
        <w:rPr>
          <w:sz w:val="22"/>
          <w:szCs w:val="22"/>
        </w:rPr>
        <w:t xml:space="preserve">que Graf está construyendo y que abrirá sus puertas </w:t>
      </w:r>
      <w:r w:rsidR="00B34F88">
        <w:rPr>
          <w:sz w:val="22"/>
          <w:szCs w:val="22"/>
        </w:rPr>
        <w:t>e</w:t>
      </w:r>
      <w:r w:rsidRPr="007E28A2">
        <w:rPr>
          <w:sz w:val="22"/>
          <w:szCs w:val="22"/>
        </w:rPr>
        <w:t>n</w:t>
      </w:r>
      <w:r w:rsidR="00B34F88">
        <w:rPr>
          <w:sz w:val="22"/>
          <w:szCs w:val="22"/>
        </w:rPr>
        <w:t xml:space="preserve"> la localidad de </w:t>
      </w:r>
      <w:r w:rsidRPr="007E28A2">
        <w:rPr>
          <w:sz w:val="22"/>
          <w:szCs w:val="22"/>
        </w:rPr>
        <w:t xml:space="preserve"> Herbolzheim</w:t>
      </w:r>
      <w:r w:rsidR="00B34F88">
        <w:rPr>
          <w:sz w:val="22"/>
          <w:szCs w:val="22"/>
        </w:rPr>
        <w:t xml:space="preserve">. El Centro de competencia de materias primas cuenta con una inversión inicial de  35 millones de euros y </w:t>
      </w:r>
      <w:r w:rsidR="0014015A">
        <w:rPr>
          <w:sz w:val="22"/>
          <w:szCs w:val="22"/>
        </w:rPr>
        <w:t>e</w:t>
      </w:r>
      <w:r w:rsidR="00B34F88">
        <w:rPr>
          <w:sz w:val="22"/>
          <w:szCs w:val="22"/>
        </w:rPr>
        <w:t>l apoyo financ</w:t>
      </w:r>
      <w:r w:rsidR="0014015A">
        <w:rPr>
          <w:sz w:val="22"/>
          <w:szCs w:val="22"/>
        </w:rPr>
        <w:t>i</w:t>
      </w:r>
      <w:r w:rsidR="00B34F88">
        <w:rPr>
          <w:sz w:val="22"/>
          <w:szCs w:val="22"/>
        </w:rPr>
        <w:t>ero</w:t>
      </w:r>
      <w:r w:rsidR="0014015A">
        <w:rPr>
          <w:sz w:val="22"/>
          <w:szCs w:val="22"/>
        </w:rPr>
        <w:t xml:space="preserve"> </w:t>
      </w:r>
      <w:r w:rsidRPr="007E28A2">
        <w:rPr>
          <w:sz w:val="22"/>
          <w:szCs w:val="22"/>
        </w:rPr>
        <w:t>del Ministerio Federal de Medio Ambiente</w:t>
      </w:r>
      <w:r w:rsidR="000A3DA3">
        <w:rPr>
          <w:sz w:val="22"/>
          <w:szCs w:val="22"/>
        </w:rPr>
        <w:t xml:space="preserve"> y, </w:t>
      </w:r>
      <w:r w:rsidR="00C337E1">
        <w:rPr>
          <w:sz w:val="22"/>
          <w:szCs w:val="22"/>
        </w:rPr>
        <w:t xml:space="preserve">inicialmente </w:t>
      </w:r>
      <w:r w:rsidR="004C5370">
        <w:rPr>
          <w:sz w:val="22"/>
          <w:szCs w:val="22"/>
        </w:rPr>
        <w:t>contará</w:t>
      </w:r>
      <w:r w:rsidRPr="007E28A2">
        <w:rPr>
          <w:sz w:val="22"/>
          <w:szCs w:val="22"/>
        </w:rPr>
        <w:t xml:space="preserve"> con 40 empleados. «Estamos todavía buscando personal, porque, hasta el momento, solo hemos podido cubrir la mitad de las vacantes», nos sigue contando Otto P. Graf. </w:t>
      </w:r>
    </w:p>
    <w:p w:rsidR="008979D0" w:rsidRPr="007E28A2" w:rsidRDefault="008979D0" w:rsidP="002E2E84">
      <w:pPr>
        <w:spacing w:line="360" w:lineRule="auto"/>
        <w:ind w:right="3119"/>
        <w:jc w:val="both"/>
        <w:rPr>
          <w:sz w:val="22"/>
          <w:szCs w:val="22"/>
        </w:rPr>
      </w:pPr>
    </w:p>
    <w:p w:rsidR="008979D0" w:rsidRPr="007E28A2" w:rsidRDefault="008979D0" w:rsidP="002E2E84">
      <w:pPr>
        <w:spacing w:line="360" w:lineRule="auto"/>
        <w:ind w:right="3119"/>
        <w:jc w:val="both"/>
        <w:rPr>
          <w:sz w:val="22"/>
          <w:szCs w:val="22"/>
        </w:rPr>
      </w:pPr>
      <w:r w:rsidRPr="007E28A2">
        <w:rPr>
          <w:sz w:val="22"/>
          <w:szCs w:val="22"/>
        </w:rPr>
        <w:t>En el Centro de competencia de materias primas se transforma</w:t>
      </w:r>
      <w:r w:rsidR="004C5370">
        <w:rPr>
          <w:sz w:val="22"/>
          <w:szCs w:val="22"/>
        </w:rPr>
        <w:t>rán</w:t>
      </w:r>
      <w:r w:rsidRPr="007E28A2">
        <w:rPr>
          <w:sz w:val="22"/>
          <w:szCs w:val="22"/>
        </w:rPr>
        <w:t xml:space="preserve"> materiales plásticos en un regranulado de alta calidad. Con ello, la cuota de materias primas utilizadas y </w:t>
      </w:r>
      <w:r w:rsidR="00C670B4">
        <w:rPr>
          <w:sz w:val="22"/>
          <w:szCs w:val="22"/>
        </w:rPr>
        <w:t>transformadas</w:t>
      </w:r>
      <w:r w:rsidRPr="007E28A2">
        <w:rPr>
          <w:sz w:val="22"/>
          <w:szCs w:val="22"/>
        </w:rPr>
        <w:t xml:space="preserve"> internamente por Graf aumentará del 70 por ciento actual a un 85 por ciento en el año 2022. La </w:t>
      </w:r>
      <w:r w:rsidR="00C670B4">
        <w:rPr>
          <w:sz w:val="22"/>
          <w:szCs w:val="22"/>
        </w:rPr>
        <w:t>transformación</w:t>
      </w:r>
      <w:r w:rsidRPr="007E28A2">
        <w:rPr>
          <w:sz w:val="22"/>
          <w:szCs w:val="22"/>
        </w:rPr>
        <w:t xml:space="preserve"> interna de materias primas aplicando tecnologías vanguardistas asegura a la empresa una elevada calidad sin altibajos, además de consolidar su independencia estratégica del mercado de materias primas. </w:t>
      </w:r>
    </w:p>
    <w:p w:rsidR="003E4BDB" w:rsidRPr="007E28A2" w:rsidRDefault="003E4BDB" w:rsidP="002E2E84">
      <w:pPr>
        <w:spacing w:line="360" w:lineRule="auto"/>
        <w:ind w:right="3119"/>
        <w:jc w:val="both"/>
        <w:rPr>
          <w:sz w:val="22"/>
          <w:szCs w:val="22"/>
        </w:rPr>
      </w:pPr>
    </w:p>
    <w:p w:rsidR="003E4BDB" w:rsidRPr="007E28A2" w:rsidRDefault="003E4BDB" w:rsidP="002E2E84">
      <w:pPr>
        <w:spacing w:line="360" w:lineRule="auto"/>
        <w:ind w:right="3119"/>
        <w:jc w:val="both"/>
        <w:rPr>
          <w:b/>
          <w:sz w:val="22"/>
          <w:szCs w:val="22"/>
        </w:rPr>
      </w:pPr>
      <w:r w:rsidRPr="007E28A2">
        <w:rPr>
          <w:b/>
          <w:sz w:val="22"/>
          <w:szCs w:val="22"/>
        </w:rPr>
        <w:t>La sostenibilidad es parte de la esencia de la empresa</w:t>
      </w:r>
    </w:p>
    <w:p w:rsidR="00297F07" w:rsidRPr="007E28A2" w:rsidRDefault="00297F07" w:rsidP="002E2E84">
      <w:pPr>
        <w:spacing w:line="360" w:lineRule="auto"/>
        <w:ind w:right="3119"/>
        <w:jc w:val="both"/>
        <w:rPr>
          <w:b/>
          <w:sz w:val="22"/>
          <w:szCs w:val="22"/>
        </w:rPr>
      </w:pPr>
    </w:p>
    <w:p w:rsidR="00297F07" w:rsidRPr="007E28A2" w:rsidRDefault="00297F07" w:rsidP="002E2E84">
      <w:pPr>
        <w:spacing w:line="360" w:lineRule="auto"/>
        <w:ind w:right="3119"/>
        <w:jc w:val="both"/>
        <w:rPr>
          <w:rFonts w:cs="Arial"/>
          <w:sz w:val="22"/>
          <w:szCs w:val="22"/>
        </w:rPr>
      </w:pPr>
      <w:r w:rsidRPr="007E28A2">
        <w:rPr>
          <w:sz w:val="22"/>
          <w:szCs w:val="22"/>
        </w:rPr>
        <w:t xml:space="preserve">El </w:t>
      </w:r>
      <w:r w:rsidR="00C670B4" w:rsidRPr="003E6167">
        <w:rPr>
          <w:sz w:val="22"/>
          <w:szCs w:val="22"/>
          <w:rPrChange w:id="0" w:author="Sergi Arribas Torres" w:date="2018-06-07T13:44:00Z">
            <w:rPr>
              <w:sz w:val="22"/>
              <w:szCs w:val="22"/>
              <w:highlight w:val="yellow"/>
            </w:rPr>
          </w:rPrChange>
        </w:rPr>
        <w:t>reciclaje</w:t>
      </w:r>
      <w:r w:rsidR="00291484">
        <w:rPr>
          <w:sz w:val="22"/>
          <w:szCs w:val="22"/>
        </w:rPr>
        <w:t xml:space="preserve"> </w:t>
      </w:r>
      <w:r w:rsidRPr="007E28A2">
        <w:rPr>
          <w:sz w:val="22"/>
          <w:szCs w:val="22"/>
        </w:rPr>
        <w:t xml:space="preserve">del plástico reduce por partida doble las emisiones indeseadas de dióxido de carbono. Durante el proceso de elaboración se genera únicamente la mitad de emisiones que al fabricar un nuevo material, además, con este reciclaje se evita tener que exportar o incinerar - con las correspondientes emisiones tóxicas - los residuos plásticos. En este contexto, China ha impuesto hace poco la prohibición de importar deshechos de plástico. </w:t>
      </w:r>
    </w:p>
    <w:p w:rsidR="006E2CAE" w:rsidRPr="007E28A2" w:rsidRDefault="006E2CAE" w:rsidP="002E2E84">
      <w:pPr>
        <w:spacing w:line="360" w:lineRule="auto"/>
        <w:ind w:right="3119"/>
        <w:jc w:val="both"/>
        <w:rPr>
          <w:rFonts w:cs="Arial"/>
          <w:sz w:val="22"/>
          <w:szCs w:val="22"/>
        </w:rPr>
      </w:pPr>
    </w:p>
    <w:p w:rsidR="007037D2" w:rsidRDefault="006E2CAE" w:rsidP="002E2E84">
      <w:pPr>
        <w:spacing w:line="360" w:lineRule="auto"/>
        <w:ind w:right="3119"/>
        <w:jc w:val="both"/>
        <w:rPr>
          <w:sz w:val="22"/>
          <w:szCs w:val="22"/>
        </w:rPr>
      </w:pPr>
      <w:r w:rsidRPr="007E28A2">
        <w:rPr>
          <w:sz w:val="22"/>
          <w:szCs w:val="22"/>
        </w:rPr>
        <w:t xml:space="preserve">El grupo empresarial Graf lleva la sostenibilidad escrita en </w:t>
      </w:r>
      <w:r w:rsidR="00291484">
        <w:rPr>
          <w:sz w:val="22"/>
          <w:szCs w:val="22"/>
        </w:rPr>
        <w:t>su ADN</w:t>
      </w:r>
      <w:r w:rsidRPr="007E28A2">
        <w:rPr>
          <w:sz w:val="22"/>
          <w:szCs w:val="22"/>
        </w:rPr>
        <w:t xml:space="preserve">: «Con materias primas elaboradas de forma sostenible y en una producción también sustentable fabricamos productos respetuosos con el medio ambiente», afirma Otto P. Graf. </w:t>
      </w:r>
    </w:p>
    <w:p w:rsidR="006E2CAE" w:rsidRPr="007E28A2" w:rsidRDefault="006E2CAE" w:rsidP="002E2E84">
      <w:pPr>
        <w:spacing w:line="360" w:lineRule="auto"/>
        <w:ind w:right="3119"/>
        <w:jc w:val="both"/>
        <w:rPr>
          <w:rFonts w:cs="Arial"/>
          <w:sz w:val="22"/>
          <w:szCs w:val="22"/>
        </w:rPr>
      </w:pPr>
      <w:r w:rsidRPr="007E28A2">
        <w:rPr>
          <w:sz w:val="22"/>
          <w:szCs w:val="22"/>
        </w:rPr>
        <w:t>El calentamiento global</w:t>
      </w:r>
      <w:r w:rsidR="007037D2">
        <w:rPr>
          <w:sz w:val="22"/>
          <w:szCs w:val="22"/>
        </w:rPr>
        <w:t xml:space="preserve">, </w:t>
      </w:r>
      <w:r w:rsidR="007037D2" w:rsidRPr="007E28A2">
        <w:rPr>
          <w:sz w:val="22"/>
          <w:szCs w:val="22"/>
        </w:rPr>
        <w:t>el crecimiento exponencial</w:t>
      </w:r>
      <w:r w:rsidR="007037D2">
        <w:rPr>
          <w:sz w:val="22"/>
          <w:szCs w:val="22"/>
        </w:rPr>
        <w:t xml:space="preserve"> </w:t>
      </w:r>
      <w:r w:rsidR="007037D2" w:rsidRPr="007E28A2">
        <w:rPr>
          <w:sz w:val="22"/>
          <w:szCs w:val="22"/>
        </w:rPr>
        <w:t>de la población mundial</w:t>
      </w:r>
      <w:r w:rsidR="007037D2">
        <w:rPr>
          <w:sz w:val="22"/>
          <w:szCs w:val="22"/>
        </w:rPr>
        <w:t xml:space="preserve"> y las intensas precipitaciones que descargan grandes cantidades en poco tiempo y que suelen dar lugar a inundaciones y no solo eso, sino que además esas aguas se desaprovechan y causan todo tipo de daños y pérdidas,</w:t>
      </w:r>
      <w:r w:rsidRPr="007E28A2">
        <w:rPr>
          <w:sz w:val="22"/>
          <w:szCs w:val="22"/>
        </w:rPr>
        <w:t xml:space="preserve"> hacen pronosticar una demanda en aumento de soluciones tanto para aprovechar las aguas pluviales, como para proteger las aguas naturales</w:t>
      </w:r>
      <w:r w:rsidR="007037D2">
        <w:rPr>
          <w:sz w:val="22"/>
          <w:szCs w:val="22"/>
        </w:rPr>
        <w:t>.</w:t>
      </w:r>
      <w:r w:rsidRPr="007E28A2">
        <w:rPr>
          <w:sz w:val="22"/>
          <w:szCs w:val="22"/>
        </w:rPr>
        <w:t xml:space="preserve"> «El agua constituye la base esencial de nuestra existencia. Ofrecemos soluciones a retos globales vinculados a este valioso recurso y, por eso, la posición que ocupamos es muy sólida y con buenas perspectivas», </w:t>
      </w:r>
      <w:r w:rsidR="001A2948">
        <w:rPr>
          <w:sz w:val="22"/>
          <w:szCs w:val="22"/>
        </w:rPr>
        <w:t>matiza</w:t>
      </w:r>
      <w:r w:rsidR="001A2948" w:rsidRPr="007E28A2">
        <w:rPr>
          <w:sz w:val="22"/>
          <w:szCs w:val="22"/>
        </w:rPr>
        <w:t xml:space="preserve"> </w:t>
      </w:r>
      <w:r w:rsidR="00C670B4" w:rsidRPr="007E28A2">
        <w:rPr>
          <w:sz w:val="22"/>
          <w:szCs w:val="22"/>
        </w:rPr>
        <w:t>el</w:t>
      </w:r>
      <w:r w:rsidR="00C670B4">
        <w:rPr>
          <w:sz w:val="22"/>
          <w:szCs w:val="22"/>
        </w:rPr>
        <w:t xml:space="preserve"> director </w:t>
      </w:r>
      <w:r w:rsidRPr="007E28A2">
        <w:rPr>
          <w:sz w:val="22"/>
          <w:szCs w:val="22"/>
        </w:rPr>
        <w:t xml:space="preserve">gerente de Graf, con optimismo de cara al futuro. </w:t>
      </w:r>
    </w:p>
    <w:p w:rsidR="005720A6" w:rsidRPr="007E28A2" w:rsidRDefault="005720A6" w:rsidP="008B0071">
      <w:pPr>
        <w:tabs>
          <w:tab w:val="left" w:pos="5954"/>
        </w:tabs>
        <w:spacing w:line="360" w:lineRule="auto"/>
        <w:ind w:right="3119"/>
        <w:jc w:val="both"/>
        <w:rPr>
          <w:sz w:val="22"/>
          <w:szCs w:val="22"/>
        </w:rPr>
      </w:pPr>
    </w:p>
    <w:p w:rsidR="005720A6" w:rsidRPr="007E28A2" w:rsidRDefault="00EC4938" w:rsidP="008B0071">
      <w:pPr>
        <w:tabs>
          <w:tab w:val="left" w:pos="5954"/>
        </w:tabs>
        <w:spacing w:line="360" w:lineRule="auto"/>
        <w:ind w:right="3119"/>
        <w:jc w:val="both"/>
        <w:rPr>
          <w:sz w:val="22"/>
          <w:szCs w:val="22"/>
        </w:rPr>
      </w:pPr>
      <w:r w:rsidRPr="007E28A2">
        <w:rPr>
          <w:noProof/>
          <w:sz w:val="22"/>
          <w:szCs w:val="22"/>
          <w:lang w:val="es-ES_tradnl" w:eastAsia="es-ES_tradnl"/>
        </w:rPr>
        <w:drawing>
          <wp:inline distT="0" distB="0" distL="0" distR="0">
            <wp:extent cx="3124200" cy="1724025"/>
            <wp:effectExtent l="0" t="0" r="0" b="0"/>
            <wp:docPr id="3" name="Grafik 4" descr="M:\Dokumente\Dokumente Otto Graf GmbH\PR\PR_Texte\Unternehmen\DE\GRAF_PR_100 Mio Umsatz\GRAF_PR_Luftbild_Teningen_05_kom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Dokumente\Dokumente Otto Graf GmbH\PR\PR_Texte\Unternehmen\DE\GRAF_PR_100 Mio Umsatz\GRAF_PR_Luftbild_Teningen_05_kompr.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3124200" cy="1724025"/>
                    </a:xfrm>
                    <a:prstGeom prst="rect">
                      <a:avLst/>
                    </a:prstGeom>
                    <a:noFill/>
                    <a:ln>
                      <a:noFill/>
                    </a:ln>
                  </pic:spPr>
                </pic:pic>
              </a:graphicData>
            </a:graphic>
          </wp:inline>
        </w:drawing>
      </w:r>
    </w:p>
    <w:p w:rsidR="0033089D" w:rsidRPr="007E28A2" w:rsidRDefault="005720A6" w:rsidP="005720A6">
      <w:pPr>
        <w:pStyle w:val="Textodecuerpo"/>
        <w:spacing w:after="120"/>
        <w:ind w:right="3119"/>
        <w:jc w:val="left"/>
        <w:rPr>
          <w:rFonts w:cs="Arial"/>
          <w:i/>
          <w:sz w:val="22"/>
          <w:szCs w:val="22"/>
        </w:rPr>
      </w:pPr>
      <w:r w:rsidRPr="007E28A2">
        <w:rPr>
          <w:i/>
          <w:sz w:val="22"/>
          <w:szCs w:val="22"/>
        </w:rPr>
        <w:t>GRAF_PR_Luftbild_Teningen_05_10x15_rgb_300dpi</w:t>
      </w:r>
    </w:p>
    <w:p w:rsidR="005720A6" w:rsidRPr="007E28A2" w:rsidRDefault="0033089D" w:rsidP="005720A6">
      <w:pPr>
        <w:pStyle w:val="Textodecuerpo"/>
        <w:spacing w:after="120"/>
        <w:ind w:right="3119"/>
        <w:jc w:val="left"/>
        <w:rPr>
          <w:rFonts w:cs="Arial"/>
          <w:i/>
          <w:sz w:val="22"/>
          <w:szCs w:val="22"/>
        </w:rPr>
      </w:pPr>
      <w:r w:rsidRPr="007E28A2">
        <w:rPr>
          <w:i/>
          <w:sz w:val="22"/>
          <w:szCs w:val="22"/>
        </w:rPr>
        <w:t>En su sede central de Teningen, Graf fabrica productos de la máxima calidad en unas ultramodernas instalaciones de producción de artículos de plástico.</w:t>
      </w:r>
    </w:p>
    <w:p w:rsidR="005720A6" w:rsidRPr="007E28A2" w:rsidRDefault="005720A6" w:rsidP="008B0071">
      <w:pPr>
        <w:tabs>
          <w:tab w:val="left" w:pos="5954"/>
        </w:tabs>
        <w:spacing w:line="360" w:lineRule="auto"/>
        <w:ind w:right="3119"/>
        <w:jc w:val="both"/>
        <w:rPr>
          <w:sz w:val="22"/>
          <w:szCs w:val="22"/>
        </w:rPr>
      </w:pPr>
    </w:p>
    <w:p w:rsidR="00BB0599" w:rsidRPr="007E28A2" w:rsidRDefault="00EC4938" w:rsidP="008B0071">
      <w:pPr>
        <w:tabs>
          <w:tab w:val="left" w:pos="5954"/>
        </w:tabs>
        <w:spacing w:line="360" w:lineRule="auto"/>
        <w:ind w:right="3119"/>
        <w:jc w:val="both"/>
        <w:rPr>
          <w:sz w:val="22"/>
          <w:szCs w:val="22"/>
        </w:rPr>
      </w:pPr>
      <w:r w:rsidRPr="007E28A2">
        <w:rPr>
          <w:noProof/>
          <w:sz w:val="22"/>
          <w:szCs w:val="22"/>
          <w:lang w:val="es-ES_tradnl" w:eastAsia="es-ES_tradnl"/>
        </w:rPr>
        <w:drawing>
          <wp:inline distT="0" distB="0" distL="0" distR="0">
            <wp:extent cx="3124200" cy="2343150"/>
            <wp:effectExtent l="0" t="0" r="0" b="0"/>
            <wp:docPr id="2" name="Grafik 3" descr="M:\Dokumente\Dokumente Otto Graf GmbH\PR\PR_Texte\Unternehmen\DE\GRAF_PR_100 Mio Umsatz\GRAF_PR_Kompetenzzentrum_Rohstoffe_Herbolzheim_kom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M:\Dokumente\Dokumente Otto Graf GmbH\PR\PR_Texte\Unternehmen\DE\GRAF_PR_100 Mio Umsatz\GRAF_PR_Kompetenzzentrum_Rohstoffe_Herbolzheim_kompr.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3124200" cy="2343150"/>
                    </a:xfrm>
                    <a:prstGeom prst="rect">
                      <a:avLst/>
                    </a:prstGeom>
                    <a:noFill/>
                    <a:ln>
                      <a:noFill/>
                    </a:ln>
                  </pic:spPr>
                </pic:pic>
              </a:graphicData>
            </a:graphic>
          </wp:inline>
        </w:drawing>
      </w:r>
    </w:p>
    <w:p w:rsidR="0033089D" w:rsidRPr="007E28A2" w:rsidRDefault="005720A6" w:rsidP="007142F8">
      <w:pPr>
        <w:pStyle w:val="Textodecuerpo"/>
        <w:spacing w:after="120"/>
        <w:ind w:right="3119"/>
        <w:jc w:val="left"/>
        <w:rPr>
          <w:rFonts w:cs="Arial"/>
          <w:i/>
          <w:sz w:val="22"/>
          <w:szCs w:val="22"/>
        </w:rPr>
      </w:pPr>
      <w:r w:rsidRPr="007E28A2">
        <w:rPr>
          <w:i/>
          <w:sz w:val="22"/>
          <w:szCs w:val="22"/>
        </w:rPr>
        <w:t>GRAF_PR_Kompetenzzentrum_Rohstoffe_Herbolzheim_10x15_rgb_300dpi.jpg</w:t>
      </w:r>
    </w:p>
    <w:p w:rsidR="007142F8" w:rsidRPr="007E28A2" w:rsidRDefault="007142F8" w:rsidP="007142F8">
      <w:pPr>
        <w:pStyle w:val="Textodecuerpo"/>
        <w:spacing w:after="120"/>
        <w:ind w:right="3119"/>
        <w:jc w:val="left"/>
        <w:rPr>
          <w:rFonts w:cs="Arial"/>
          <w:i/>
          <w:sz w:val="22"/>
          <w:szCs w:val="22"/>
        </w:rPr>
      </w:pPr>
      <w:r w:rsidRPr="007E28A2">
        <w:rPr>
          <w:i/>
          <w:sz w:val="22"/>
          <w:szCs w:val="22"/>
        </w:rPr>
        <w:t>En un terreno de 6,5 hectáreas en Herbolzheim se levanta un edificio con un área de 24.000 m</w:t>
      </w:r>
      <w:r w:rsidRPr="007E28A2">
        <w:rPr>
          <w:i/>
          <w:sz w:val="22"/>
          <w:szCs w:val="22"/>
          <w:vertAlign w:val="superscript"/>
        </w:rPr>
        <w:t xml:space="preserve">2 </w:t>
      </w:r>
      <w:r w:rsidRPr="007E28A2">
        <w:rPr>
          <w:i/>
          <w:sz w:val="22"/>
          <w:szCs w:val="22"/>
        </w:rPr>
        <w:t>y doce silos de 30 metros de alto para la materia prima.</w:t>
      </w:r>
    </w:p>
    <w:p w:rsidR="008B0071" w:rsidRPr="007E28A2" w:rsidRDefault="008B0071" w:rsidP="008B0071">
      <w:pPr>
        <w:pStyle w:val="berGrafSignatur"/>
      </w:pPr>
    </w:p>
    <w:p w:rsidR="004752FE" w:rsidRPr="007E28A2" w:rsidRDefault="004752FE" w:rsidP="006A53AA">
      <w:pPr>
        <w:tabs>
          <w:tab w:val="left" w:pos="142"/>
        </w:tabs>
        <w:spacing w:line="360" w:lineRule="auto"/>
        <w:ind w:right="3119"/>
        <w:jc w:val="both"/>
        <w:rPr>
          <w:sz w:val="22"/>
          <w:szCs w:val="22"/>
        </w:rPr>
      </w:pPr>
      <w:bookmarkStart w:id="1" w:name="_GoBack"/>
      <w:bookmarkEnd w:id="1"/>
    </w:p>
    <w:sectPr w:rsidR="004752FE" w:rsidRPr="007E28A2" w:rsidSect="00E42405">
      <w:headerReference w:type="default" r:id="rId10"/>
      <w:footerReference w:type="default" r:id="rId11"/>
      <w:pgSz w:w="11906" w:h="16838"/>
      <w:pgMar w:top="2155" w:right="1418" w:bottom="1134" w:left="1418" w:header="53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4015A" w:rsidRDefault="0014015A">
      <w:r>
        <w:separator/>
      </w:r>
    </w:p>
  </w:endnote>
  <w:endnote w:type="continuationSeparator" w:id="1">
    <w:p w:rsidR="0014015A" w:rsidRDefault="001401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gfaRotisSansSerifExtraBold">
    <w:altName w:val="Arial"/>
    <w:panose1 w:val="00000000000000000000"/>
    <w:charset w:val="00"/>
    <w:family w:val="swiss"/>
    <w:notTrueType/>
    <w:pitch w:val="variable"/>
    <w:sig w:usb0="00000003" w:usb1="00000000" w:usb2="00000000" w:usb3="00000000" w:csb0="00000001" w:csb1="00000000"/>
  </w:font>
  <w:font w:name="AgfaRotisSans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4015A" w:rsidRDefault="0014015A">
    <w:pPr>
      <w:pStyle w:val="Piedepgina"/>
      <w:jc w:val="center"/>
      <w:rPr>
        <w:rFonts w:ascii="AgfaRotisSansSerif" w:hAnsi="AgfaRotisSansSerif"/>
        <w:sz w:val="2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4015A" w:rsidRDefault="0014015A">
      <w:r>
        <w:separator/>
      </w:r>
    </w:p>
  </w:footnote>
  <w:footnote w:type="continuationSeparator" w:id="1">
    <w:p w:rsidR="0014015A" w:rsidRDefault="0014015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4015A" w:rsidRPr="00934DFC" w:rsidRDefault="0014015A">
    <w:pPr>
      <w:pStyle w:val="Encabezado"/>
      <w:rPr>
        <w:rFonts w:cs="Arial"/>
        <w:b/>
        <w:color w:val="C0C0C0"/>
        <w:sz w:val="72"/>
      </w:rPr>
    </w:pPr>
    <w:r>
      <w:rPr>
        <w:noProof/>
        <w:lang w:val="es-ES_tradnl" w:eastAsia="es-ES_tradnl"/>
      </w:rPr>
      <w:drawing>
        <wp:anchor distT="0" distB="0" distL="114300" distR="114300" simplePos="0" relativeHeight="251658240" behindDoc="0" locked="0" layoutInCell="1" allowOverlap="1">
          <wp:simplePos x="0" y="0"/>
          <wp:positionH relativeFrom="column">
            <wp:posOffset>4774565</wp:posOffset>
          </wp:positionH>
          <wp:positionV relativeFrom="paragraph">
            <wp:posOffset>-116840</wp:posOffset>
          </wp:positionV>
          <wp:extent cx="1619885" cy="831215"/>
          <wp:effectExtent l="0" t="0" r="0" b="0"/>
          <wp:wrapNone/>
          <wp:docPr id="1" name="Bild 1" descr="Beschreibung: GRAF_Logo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GRAF_Logo_rgb_NEU"/>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619885" cy="831215"/>
                  </a:xfrm>
                  <a:prstGeom prst="rect">
                    <a:avLst/>
                  </a:prstGeom>
                  <a:noFill/>
                  <a:ln>
                    <a:noFill/>
                  </a:ln>
                </pic:spPr>
              </pic:pic>
            </a:graphicData>
          </a:graphic>
        </wp:anchor>
      </w:drawing>
    </w:r>
    <w:bookmarkStart w:id="2" w:name="OLE_LINK2"/>
    <w:r>
      <w:rPr>
        <w:b/>
        <w:color w:val="C0C0C0"/>
        <w:sz w:val="72"/>
      </w:rPr>
      <w:t>Nota de</w:t>
    </w:r>
    <w:bookmarkEnd w:id="2"/>
    <w:r>
      <w:rPr>
        <w:b/>
        <w:color w:val="C0C0C0"/>
        <w:sz w:val="72"/>
      </w:rPr>
      <w:t xml:space="preserve"> prensa</w:t>
    </w:r>
  </w:p>
  <w:p w:rsidR="0014015A" w:rsidRDefault="0014015A">
    <w:pPr>
      <w:pStyle w:val="Encabezado"/>
      <w:rPr>
        <w:rFonts w:ascii="AgfaRotisSansSerifExtraBold" w:hAnsi="AgfaRotisSansSerifExtraBold"/>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47103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nsid w:val="0F13790E"/>
    <w:multiLevelType w:val="hybridMultilevel"/>
    <w:tmpl w:val="958EF5A4"/>
    <w:lvl w:ilvl="0" w:tplc="0BCCD77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4D2042"/>
    <w:multiLevelType w:val="hybridMultilevel"/>
    <w:tmpl w:val="5C127390"/>
    <w:lvl w:ilvl="0" w:tplc="04070001">
      <w:start w:val="1"/>
      <w:numFmt w:val="bullet"/>
      <w:lvlText w:val=""/>
      <w:lvlJc w:val="left"/>
      <w:pPr>
        <w:tabs>
          <w:tab w:val="num" w:pos="2342"/>
        </w:tabs>
        <w:ind w:left="2342" w:hanging="360"/>
      </w:pPr>
      <w:rPr>
        <w:rFonts w:ascii="Symbol" w:hAnsi="Symbol" w:hint="default"/>
      </w:rPr>
    </w:lvl>
    <w:lvl w:ilvl="1" w:tplc="04070003" w:tentative="1">
      <w:start w:val="1"/>
      <w:numFmt w:val="bullet"/>
      <w:lvlText w:val="o"/>
      <w:lvlJc w:val="left"/>
      <w:pPr>
        <w:tabs>
          <w:tab w:val="num" w:pos="3062"/>
        </w:tabs>
        <w:ind w:left="3062" w:hanging="360"/>
      </w:pPr>
      <w:rPr>
        <w:rFonts w:ascii="Courier New" w:hAnsi="Courier New" w:hint="default"/>
      </w:rPr>
    </w:lvl>
    <w:lvl w:ilvl="2" w:tplc="04070005" w:tentative="1">
      <w:start w:val="1"/>
      <w:numFmt w:val="bullet"/>
      <w:lvlText w:val=""/>
      <w:lvlJc w:val="left"/>
      <w:pPr>
        <w:tabs>
          <w:tab w:val="num" w:pos="3782"/>
        </w:tabs>
        <w:ind w:left="3782" w:hanging="360"/>
      </w:pPr>
      <w:rPr>
        <w:rFonts w:ascii="Wingdings" w:hAnsi="Wingdings" w:hint="default"/>
      </w:rPr>
    </w:lvl>
    <w:lvl w:ilvl="3" w:tplc="04070001" w:tentative="1">
      <w:start w:val="1"/>
      <w:numFmt w:val="bullet"/>
      <w:lvlText w:val=""/>
      <w:lvlJc w:val="left"/>
      <w:pPr>
        <w:tabs>
          <w:tab w:val="num" w:pos="4502"/>
        </w:tabs>
        <w:ind w:left="4502" w:hanging="360"/>
      </w:pPr>
      <w:rPr>
        <w:rFonts w:ascii="Symbol" w:hAnsi="Symbol" w:hint="default"/>
      </w:rPr>
    </w:lvl>
    <w:lvl w:ilvl="4" w:tplc="04070003" w:tentative="1">
      <w:start w:val="1"/>
      <w:numFmt w:val="bullet"/>
      <w:lvlText w:val="o"/>
      <w:lvlJc w:val="left"/>
      <w:pPr>
        <w:tabs>
          <w:tab w:val="num" w:pos="5222"/>
        </w:tabs>
        <w:ind w:left="5222" w:hanging="360"/>
      </w:pPr>
      <w:rPr>
        <w:rFonts w:ascii="Courier New" w:hAnsi="Courier New" w:hint="default"/>
      </w:rPr>
    </w:lvl>
    <w:lvl w:ilvl="5" w:tplc="04070005" w:tentative="1">
      <w:start w:val="1"/>
      <w:numFmt w:val="bullet"/>
      <w:lvlText w:val=""/>
      <w:lvlJc w:val="left"/>
      <w:pPr>
        <w:tabs>
          <w:tab w:val="num" w:pos="5942"/>
        </w:tabs>
        <w:ind w:left="5942" w:hanging="360"/>
      </w:pPr>
      <w:rPr>
        <w:rFonts w:ascii="Wingdings" w:hAnsi="Wingdings" w:hint="default"/>
      </w:rPr>
    </w:lvl>
    <w:lvl w:ilvl="6" w:tplc="04070001" w:tentative="1">
      <w:start w:val="1"/>
      <w:numFmt w:val="bullet"/>
      <w:lvlText w:val=""/>
      <w:lvlJc w:val="left"/>
      <w:pPr>
        <w:tabs>
          <w:tab w:val="num" w:pos="6662"/>
        </w:tabs>
        <w:ind w:left="6662" w:hanging="360"/>
      </w:pPr>
      <w:rPr>
        <w:rFonts w:ascii="Symbol" w:hAnsi="Symbol" w:hint="default"/>
      </w:rPr>
    </w:lvl>
    <w:lvl w:ilvl="7" w:tplc="04070003" w:tentative="1">
      <w:start w:val="1"/>
      <w:numFmt w:val="bullet"/>
      <w:lvlText w:val="o"/>
      <w:lvlJc w:val="left"/>
      <w:pPr>
        <w:tabs>
          <w:tab w:val="num" w:pos="7382"/>
        </w:tabs>
        <w:ind w:left="7382" w:hanging="360"/>
      </w:pPr>
      <w:rPr>
        <w:rFonts w:ascii="Courier New" w:hAnsi="Courier New" w:hint="default"/>
      </w:rPr>
    </w:lvl>
    <w:lvl w:ilvl="8" w:tplc="04070005" w:tentative="1">
      <w:start w:val="1"/>
      <w:numFmt w:val="bullet"/>
      <w:lvlText w:val=""/>
      <w:lvlJc w:val="left"/>
      <w:pPr>
        <w:tabs>
          <w:tab w:val="num" w:pos="8102"/>
        </w:tabs>
        <w:ind w:left="810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58"/>
  <w:proofState w:spelling="clean" w:grammar="clean"/>
  <w:stylePaneFormatFilter w:val="3701"/>
  <w:trackRevisions/>
  <w:doNotTrackMoves/>
  <w:defaultTabStop w:val="708"/>
  <w:autoHyphenation/>
  <w:hyphenationZone w:val="425"/>
  <w:noPunctuationKerning/>
  <w:characterSpacingControl w:val="doNotCompress"/>
  <w:hdrShapeDefaults>
    <o:shapedefaults v:ext="edit" spidmax="2050"/>
  </w:hdrShapeDefaults>
  <w:footnotePr>
    <w:footnote w:id="0"/>
    <w:footnote w:id="1"/>
  </w:footnotePr>
  <w:endnotePr>
    <w:endnote w:id="0"/>
    <w:endnote w:id="1"/>
  </w:endnotePr>
  <w:compat/>
  <w:rsids>
    <w:rsidRoot w:val="00FE51E2"/>
    <w:rsid w:val="00002A7F"/>
    <w:rsid w:val="0000446F"/>
    <w:rsid w:val="00010510"/>
    <w:rsid w:val="00014C2A"/>
    <w:rsid w:val="00015FEE"/>
    <w:rsid w:val="00016A9F"/>
    <w:rsid w:val="000206AB"/>
    <w:rsid w:val="00021B7E"/>
    <w:rsid w:val="00024331"/>
    <w:rsid w:val="00027798"/>
    <w:rsid w:val="00027EA2"/>
    <w:rsid w:val="000314B0"/>
    <w:rsid w:val="00031B85"/>
    <w:rsid w:val="00031C1A"/>
    <w:rsid w:val="0004034C"/>
    <w:rsid w:val="00040792"/>
    <w:rsid w:val="00052BCD"/>
    <w:rsid w:val="0005305C"/>
    <w:rsid w:val="00060247"/>
    <w:rsid w:val="0006272E"/>
    <w:rsid w:val="00062AFA"/>
    <w:rsid w:val="000631E5"/>
    <w:rsid w:val="000649C1"/>
    <w:rsid w:val="00066ACD"/>
    <w:rsid w:val="00067B85"/>
    <w:rsid w:val="000710C1"/>
    <w:rsid w:val="00071D52"/>
    <w:rsid w:val="00074237"/>
    <w:rsid w:val="00075A44"/>
    <w:rsid w:val="00075FCB"/>
    <w:rsid w:val="00077C04"/>
    <w:rsid w:val="000811A5"/>
    <w:rsid w:val="00081B2B"/>
    <w:rsid w:val="00086785"/>
    <w:rsid w:val="000867A2"/>
    <w:rsid w:val="00090413"/>
    <w:rsid w:val="0009248A"/>
    <w:rsid w:val="00096976"/>
    <w:rsid w:val="000A2810"/>
    <w:rsid w:val="000A3DA3"/>
    <w:rsid w:val="000A7990"/>
    <w:rsid w:val="000B17B4"/>
    <w:rsid w:val="000B56A2"/>
    <w:rsid w:val="000B674B"/>
    <w:rsid w:val="000C0B30"/>
    <w:rsid w:val="000C46C4"/>
    <w:rsid w:val="000C488D"/>
    <w:rsid w:val="000C4C61"/>
    <w:rsid w:val="000C7501"/>
    <w:rsid w:val="000D13A1"/>
    <w:rsid w:val="000D368A"/>
    <w:rsid w:val="000D4952"/>
    <w:rsid w:val="000D587D"/>
    <w:rsid w:val="000E1FC7"/>
    <w:rsid w:val="000E753B"/>
    <w:rsid w:val="000F4058"/>
    <w:rsid w:val="000F447D"/>
    <w:rsid w:val="000F6480"/>
    <w:rsid w:val="00102DA5"/>
    <w:rsid w:val="001046C4"/>
    <w:rsid w:val="00104850"/>
    <w:rsid w:val="00104D3B"/>
    <w:rsid w:val="001069FF"/>
    <w:rsid w:val="0010741C"/>
    <w:rsid w:val="001079A1"/>
    <w:rsid w:val="001124F7"/>
    <w:rsid w:val="0011281D"/>
    <w:rsid w:val="00113DA4"/>
    <w:rsid w:val="00116D08"/>
    <w:rsid w:val="0012389B"/>
    <w:rsid w:val="00132532"/>
    <w:rsid w:val="0013712F"/>
    <w:rsid w:val="0014015A"/>
    <w:rsid w:val="00145CA4"/>
    <w:rsid w:val="00153425"/>
    <w:rsid w:val="00154CE7"/>
    <w:rsid w:val="00161D99"/>
    <w:rsid w:val="00162615"/>
    <w:rsid w:val="00163689"/>
    <w:rsid w:val="00163F9D"/>
    <w:rsid w:val="001679C5"/>
    <w:rsid w:val="00167BA6"/>
    <w:rsid w:val="00167FA0"/>
    <w:rsid w:val="001704CB"/>
    <w:rsid w:val="0017719A"/>
    <w:rsid w:val="00180070"/>
    <w:rsid w:val="001801B6"/>
    <w:rsid w:val="001805C0"/>
    <w:rsid w:val="00183D18"/>
    <w:rsid w:val="00184C64"/>
    <w:rsid w:val="001855D1"/>
    <w:rsid w:val="00185E09"/>
    <w:rsid w:val="00186517"/>
    <w:rsid w:val="00187293"/>
    <w:rsid w:val="0018735F"/>
    <w:rsid w:val="0019487C"/>
    <w:rsid w:val="001950F9"/>
    <w:rsid w:val="001A2948"/>
    <w:rsid w:val="001A7E60"/>
    <w:rsid w:val="001B35ED"/>
    <w:rsid w:val="001B37FD"/>
    <w:rsid w:val="001B4846"/>
    <w:rsid w:val="001B5C9B"/>
    <w:rsid w:val="001B6750"/>
    <w:rsid w:val="001C6F15"/>
    <w:rsid w:val="001D2A7D"/>
    <w:rsid w:val="001D6A51"/>
    <w:rsid w:val="001E1115"/>
    <w:rsid w:val="001E1E0C"/>
    <w:rsid w:val="001F1873"/>
    <w:rsid w:val="00204686"/>
    <w:rsid w:val="00205700"/>
    <w:rsid w:val="00205793"/>
    <w:rsid w:val="0021597D"/>
    <w:rsid w:val="00216BDE"/>
    <w:rsid w:val="00217BAD"/>
    <w:rsid w:val="0023530B"/>
    <w:rsid w:val="00236A13"/>
    <w:rsid w:val="00237256"/>
    <w:rsid w:val="00241095"/>
    <w:rsid w:val="0024552D"/>
    <w:rsid w:val="00245A1B"/>
    <w:rsid w:val="002468EF"/>
    <w:rsid w:val="00254241"/>
    <w:rsid w:val="00255F9F"/>
    <w:rsid w:val="00262769"/>
    <w:rsid w:val="00264B4E"/>
    <w:rsid w:val="002657BB"/>
    <w:rsid w:val="00270EBD"/>
    <w:rsid w:val="00272FEA"/>
    <w:rsid w:val="00273E83"/>
    <w:rsid w:val="00276E49"/>
    <w:rsid w:val="00282081"/>
    <w:rsid w:val="00282B3B"/>
    <w:rsid w:val="002856EE"/>
    <w:rsid w:val="002869D4"/>
    <w:rsid w:val="00290193"/>
    <w:rsid w:val="00291484"/>
    <w:rsid w:val="00292202"/>
    <w:rsid w:val="00292C92"/>
    <w:rsid w:val="0029365B"/>
    <w:rsid w:val="00295160"/>
    <w:rsid w:val="00297F07"/>
    <w:rsid w:val="002A516E"/>
    <w:rsid w:val="002A6180"/>
    <w:rsid w:val="002B0167"/>
    <w:rsid w:val="002B068F"/>
    <w:rsid w:val="002B29F1"/>
    <w:rsid w:val="002B5A01"/>
    <w:rsid w:val="002B77CD"/>
    <w:rsid w:val="002C021A"/>
    <w:rsid w:val="002C2760"/>
    <w:rsid w:val="002C33AA"/>
    <w:rsid w:val="002C53B5"/>
    <w:rsid w:val="002D0A03"/>
    <w:rsid w:val="002D2850"/>
    <w:rsid w:val="002D37C6"/>
    <w:rsid w:val="002D58F5"/>
    <w:rsid w:val="002E0970"/>
    <w:rsid w:val="002E1932"/>
    <w:rsid w:val="002E2E84"/>
    <w:rsid w:val="002E46C5"/>
    <w:rsid w:val="002E4C6B"/>
    <w:rsid w:val="002E4CD0"/>
    <w:rsid w:val="002E6DF5"/>
    <w:rsid w:val="002F6031"/>
    <w:rsid w:val="00301085"/>
    <w:rsid w:val="00301DDC"/>
    <w:rsid w:val="0030617E"/>
    <w:rsid w:val="00306B2B"/>
    <w:rsid w:val="003112EA"/>
    <w:rsid w:val="0031233E"/>
    <w:rsid w:val="00313931"/>
    <w:rsid w:val="00314BDD"/>
    <w:rsid w:val="00321709"/>
    <w:rsid w:val="00327565"/>
    <w:rsid w:val="0033089D"/>
    <w:rsid w:val="00332507"/>
    <w:rsid w:val="00334145"/>
    <w:rsid w:val="00336689"/>
    <w:rsid w:val="00350EF5"/>
    <w:rsid w:val="00352370"/>
    <w:rsid w:val="00353EB4"/>
    <w:rsid w:val="003560A0"/>
    <w:rsid w:val="003560DD"/>
    <w:rsid w:val="00356D88"/>
    <w:rsid w:val="00356FDF"/>
    <w:rsid w:val="003617E5"/>
    <w:rsid w:val="0036440C"/>
    <w:rsid w:val="003658C3"/>
    <w:rsid w:val="00366632"/>
    <w:rsid w:val="00367BA5"/>
    <w:rsid w:val="00374DD7"/>
    <w:rsid w:val="00380948"/>
    <w:rsid w:val="00387086"/>
    <w:rsid w:val="0039107D"/>
    <w:rsid w:val="00392566"/>
    <w:rsid w:val="00394083"/>
    <w:rsid w:val="00394200"/>
    <w:rsid w:val="00396386"/>
    <w:rsid w:val="003A1034"/>
    <w:rsid w:val="003A1090"/>
    <w:rsid w:val="003A30BE"/>
    <w:rsid w:val="003A4324"/>
    <w:rsid w:val="003A7147"/>
    <w:rsid w:val="003B16AD"/>
    <w:rsid w:val="003B79C9"/>
    <w:rsid w:val="003C0044"/>
    <w:rsid w:val="003C09E8"/>
    <w:rsid w:val="003C1277"/>
    <w:rsid w:val="003C7542"/>
    <w:rsid w:val="003D1DE2"/>
    <w:rsid w:val="003D6C17"/>
    <w:rsid w:val="003D6D04"/>
    <w:rsid w:val="003D7999"/>
    <w:rsid w:val="003E1DF2"/>
    <w:rsid w:val="003E2871"/>
    <w:rsid w:val="003E4BDB"/>
    <w:rsid w:val="003E4D12"/>
    <w:rsid w:val="003E6167"/>
    <w:rsid w:val="003E6E6F"/>
    <w:rsid w:val="003E756E"/>
    <w:rsid w:val="003F0154"/>
    <w:rsid w:val="003F0599"/>
    <w:rsid w:val="003F120C"/>
    <w:rsid w:val="003F3538"/>
    <w:rsid w:val="003F461B"/>
    <w:rsid w:val="003F5461"/>
    <w:rsid w:val="00402AA5"/>
    <w:rsid w:val="00403A58"/>
    <w:rsid w:val="00403CAB"/>
    <w:rsid w:val="0040607F"/>
    <w:rsid w:val="00417308"/>
    <w:rsid w:val="00425FC7"/>
    <w:rsid w:val="00427327"/>
    <w:rsid w:val="00427740"/>
    <w:rsid w:val="004278E0"/>
    <w:rsid w:val="00431B97"/>
    <w:rsid w:val="00432904"/>
    <w:rsid w:val="00432E0F"/>
    <w:rsid w:val="0044309D"/>
    <w:rsid w:val="00451B89"/>
    <w:rsid w:val="00453820"/>
    <w:rsid w:val="00453E31"/>
    <w:rsid w:val="00454109"/>
    <w:rsid w:val="00454625"/>
    <w:rsid w:val="00454CBC"/>
    <w:rsid w:val="004571AA"/>
    <w:rsid w:val="00460E5B"/>
    <w:rsid w:val="00471205"/>
    <w:rsid w:val="00472D98"/>
    <w:rsid w:val="004734F6"/>
    <w:rsid w:val="004752FE"/>
    <w:rsid w:val="00477054"/>
    <w:rsid w:val="0048267C"/>
    <w:rsid w:val="00484065"/>
    <w:rsid w:val="0048590E"/>
    <w:rsid w:val="00486F69"/>
    <w:rsid w:val="00490E05"/>
    <w:rsid w:val="00492746"/>
    <w:rsid w:val="00492E91"/>
    <w:rsid w:val="004931F9"/>
    <w:rsid w:val="00493EFB"/>
    <w:rsid w:val="004967D2"/>
    <w:rsid w:val="00496E97"/>
    <w:rsid w:val="004A2369"/>
    <w:rsid w:val="004A5FBF"/>
    <w:rsid w:val="004A703D"/>
    <w:rsid w:val="004B3C1B"/>
    <w:rsid w:val="004C1AFE"/>
    <w:rsid w:val="004C2BBF"/>
    <w:rsid w:val="004C3647"/>
    <w:rsid w:val="004C440E"/>
    <w:rsid w:val="004C5370"/>
    <w:rsid w:val="004C6C98"/>
    <w:rsid w:val="004D0C4E"/>
    <w:rsid w:val="004D1656"/>
    <w:rsid w:val="004D7D7F"/>
    <w:rsid w:val="004D7F61"/>
    <w:rsid w:val="004E209E"/>
    <w:rsid w:val="004F5317"/>
    <w:rsid w:val="004F5C42"/>
    <w:rsid w:val="004F7ECC"/>
    <w:rsid w:val="005005C0"/>
    <w:rsid w:val="00500F70"/>
    <w:rsid w:val="00500F88"/>
    <w:rsid w:val="005017C7"/>
    <w:rsid w:val="005018E0"/>
    <w:rsid w:val="005028D8"/>
    <w:rsid w:val="0050507A"/>
    <w:rsid w:val="005061B9"/>
    <w:rsid w:val="005071AE"/>
    <w:rsid w:val="00507918"/>
    <w:rsid w:val="0051209B"/>
    <w:rsid w:val="0051247D"/>
    <w:rsid w:val="00512BA7"/>
    <w:rsid w:val="00515EB3"/>
    <w:rsid w:val="005168DE"/>
    <w:rsid w:val="00517669"/>
    <w:rsid w:val="00523D28"/>
    <w:rsid w:val="00525348"/>
    <w:rsid w:val="005269DB"/>
    <w:rsid w:val="00526F48"/>
    <w:rsid w:val="00531756"/>
    <w:rsid w:val="00531863"/>
    <w:rsid w:val="005371A7"/>
    <w:rsid w:val="00540D80"/>
    <w:rsid w:val="00543519"/>
    <w:rsid w:val="00544FD3"/>
    <w:rsid w:val="00552EC8"/>
    <w:rsid w:val="00554444"/>
    <w:rsid w:val="00556495"/>
    <w:rsid w:val="00563C39"/>
    <w:rsid w:val="00565529"/>
    <w:rsid w:val="005678D2"/>
    <w:rsid w:val="00567CD6"/>
    <w:rsid w:val="0057117A"/>
    <w:rsid w:val="0057190C"/>
    <w:rsid w:val="005720A6"/>
    <w:rsid w:val="005734D6"/>
    <w:rsid w:val="00575CF4"/>
    <w:rsid w:val="00575FFB"/>
    <w:rsid w:val="00577BD0"/>
    <w:rsid w:val="00580F77"/>
    <w:rsid w:val="00587E3C"/>
    <w:rsid w:val="0059110C"/>
    <w:rsid w:val="005912F3"/>
    <w:rsid w:val="00594116"/>
    <w:rsid w:val="00594A1F"/>
    <w:rsid w:val="0059540D"/>
    <w:rsid w:val="005A1030"/>
    <w:rsid w:val="005A2920"/>
    <w:rsid w:val="005A323C"/>
    <w:rsid w:val="005A7746"/>
    <w:rsid w:val="005B12C5"/>
    <w:rsid w:val="005C508D"/>
    <w:rsid w:val="005C54CF"/>
    <w:rsid w:val="005C5510"/>
    <w:rsid w:val="005C5DF4"/>
    <w:rsid w:val="005C7044"/>
    <w:rsid w:val="005D10F2"/>
    <w:rsid w:val="005D496B"/>
    <w:rsid w:val="005D6877"/>
    <w:rsid w:val="005D6E63"/>
    <w:rsid w:val="005E37E9"/>
    <w:rsid w:val="005E5F03"/>
    <w:rsid w:val="005F2CB3"/>
    <w:rsid w:val="005F38A3"/>
    <w:rsid w:val="005F5869"/>
    <w:rsid w:val="006010AA"/>
    <w:rsid w:val="006018FE"/>
    <w:rsid w:val="00602055"/>
    <w:rsid w:val="006046B7"/>
    <w:rsid w:val="0060508B"/>
    <w:rsid w:val="006072E7"/>
    <w:rsid w:val="00612E9A"/>
    <w:rsid w:val="0061302F"/>
    <w:rsid w:val="00616B2E"/>
    <w:rsid w:val="0062105D"/>
    <w:rsid w:val="00622AAA"/>
    <w:rsid w:val="00630051"/>
    <w:rsid w:val="006339D2"/>
    <w:rsid w:val="00635388"/>
    <w:rsid w:val="006368AF"/>
    <w:rsid w:val="00643936"/>
    <w:rsid w:val="00645822"/>
    <w:rsid w:val="00650883"/>
    <w:rsid w:val="006520DB"/>
    <w:rsid w:val="00661717"/>
    <w:rsid w:val="00661775"/>
    <w:rsid w:val="00662C3D"/>
    <w:rsid w:val="00664851"/>
    <w:rsid w:val="00670517"/>
    <w:rsid w:val="00672E4C"/>
    <w:rsid w:val="0067616F"/>
    <w:rsid w:val="006820F5"/>
    <w:rsid w:val="00683892"/>
    <w:rsid w:val="006838BA"/>
    <w:rsid w:val="00684800"/>
    <w:rsid w:val="00684A58"/>
    <w:rsid w:val="00684A9C"/>
    <w:rsid w:val="00684B03"/>
    <w:rsid w:val="00685B5E"/>
    <w:rsid w:val="00687510"/>
    <w:rsid w:val="006918F9"/>
    <w:rsid w:val="0069343A"/>
    <w:rsid w:val="006A2C8E"/>
    <w:rsid w:val="006A4E65"/>
    <w:rsid w:val="006A53AA"/>
    <w:rsid w:val="006A7941"/>
    <w:rsid w:val="006B1ACA"/>
    <w:rsid w:val="006B5AF1"/>
    <w:rsid w:val="006D0D9F"/>
    <w:rsid w:val="006D0FD1"/>
    <w:rsid w:val="006D2398"/>
    <w:rsid w:val="006D333E"/>
    <w:rsid w:val="006D5FB2"/>
    <w:rsid w:val="006E2CAE"/>
    <w:rsid w:val="006E54D2"/>
    <w:rsid w:val="006F05BC"/>
    <w:rsid w:val="006F1325"/>
    <w:rsid w:val="006F2989"/>
    <w:rsid w:val="006F2C97"/>
    <w:rsid w:val="006F3DAB"/>
    <w:rsid w:val="006F3E6D"/>
    <w:rsid w:val="006F6CD3"/>
    <w:rsid w:val="006F714B"/>
    <w:rsid w:val="00701D8B"/>
    <w:rsid w:val="007037D2"/>
    <w:rsid w:val="00703C09"/>
    <w:rsid w:val="007060F2"/>
    <w:rsid w:val="00707405"/>
    <w:rsid w:val="00707614"/>
    <w:rsid w:val="00707A1B"/>
    <w:rsid w:val="0071080D"/>
    <w:rsid w:val="00710E0F"/>
    <w:rsid w:val="007142F8"/>
    <w:rsid w:val="00722F4E"/>
    <w:rsid w:val="00724EC5"/>
    <w:rsid w:val="00727C68"/>
    <w:rsid w:val="0073021B"/>
    <w:rsid w:val="007318AE"/>
    <w:rsid w:val="00732D9C"/>
    <w:rsid w:val="00732DD6"/>
    <w:rsid w:val="00734C64"/>
    <w:rsid w:val="00734E54"/>
    <w:rsid w:val="00744814"/>
    <w:rsid w:val="00750AB2"/>
    <w:rsid w:val="00753053"/>
    <w:rsid w:val="0075768A"/>
    <w:rsid w:val="00763B59"/>
    <w:rsid w:val="00766032"/>
    <w:rsid w:val="00766E1F"/>
    <w:rsid w:val="00767973"/>
    <w:rsid w:val="0077384E"/>
    <w:rsid w:val="007763CC"/>
    <w:rsid w:val="007769B1"/>
    <w:rsid w:val="00781D27"/>
    <w:rsid w:val="00784F97"/>
    <w:rsid w:val="0078583B"/>
    <w:rsid w:val="007913C6"/>
    <w:rsid w:val="00794691"/>
    <w:rsid w:val="00795AC8"/>
    <w:rsid w:val="00797FC9"/>
    <w:rsid w:val="007A0B49"/>
    <w:rsid w:val="007A1AF4"/>
    <w:rsid w:val="007A1BFE"/>
    <w:rsid w:val="007A6672"/>
    <w:rsid w:val="007B1271"/>
    <w:rsid w:val="007C0962"/>
    <w:rsid w:val="007C160B"/>
    <w:rsid w:val="007C421F"/>
    <w:rsid w:val="007C588A"/>
    <w:rsid w:val="007C7708"/>
    <w:rsid w:val="007D026A"/>
    <w:rsid w:val="007D1FA6"/>
    <w:rsid w:val="007D2059"/>
    <w:rsid w:val="007D2FFC"/>
    <w:rsid w:val="007D3367"/>
    <w:rsid w:val="007D3DE6"/>
    <w:rsid w:val="007E18B3"/>
    <w:rsid w:val="007E24BD"/>
    <w:rsid w:val="007E28A2"/>
    <w:rsid w:val="007E3B0A"/>
    <w:rsid w:val="007E3FDF"/>
    <w:rsid w:val="007E428B"/>
    <w:rsid w:val="007E53F1"/>
    <w:rsid w:val="007E5A82"/>
    <w:rsid w:val="007F01A3"/>
    <w:rsid w:val="007F4599"/>
    <w:rsid w:val="007F467B"/>
    <w:rsid w:val="007F568E"/>
    <w:rsid w:val="007F59B4"/>
    <w:rsid w:val="007F706A"/>
    <w:rsid w:val="007F70D5"/>
    <w:rsid w:val="00801AF7"/>
    <w:rsid w:val="00802ECF"/>
    <w:rsid w:val="00805661"/>
    <w:rsid w:val="00807528"/>
    <w:rsid w:val="008154A8"/>
    <w:rsid w:val="00820006"/>
    <w:rsid w:val="008213E4"/>
    <w:rsid w:val="008228A8"/>
    <w:rsid w:val="0082406B"/>
    <w:rsid w:val="00825E97"/>
    <w:rsid w:val="008262FD"/>
    <w:rsid w:val="0082725A"/>
    <w:rsid w:val="00827CFF"/>
    <w:rsid w:val="0083125D"/>
    <w:rsid w:val="0083216F"/>
    <w:rsid w:val="0083254D"/>
    <w:rsid w:val="008325F7"/>
    <w:rsid w:val="008340D6"/>
    <w:rsid w:val="00835E8F"/>
    <w:rsid w:val="00840098"/>
    <w:rsid w:val="00843307"/>
    <w:rsid w:val="008470F1"/>
    <w:rsid w:val="00856FE9"/>
    <w:rsid w:val="00857322"/>
    <w:rsid w:val="008618DF"/>
    <w:rsid w:val="00861DF7"/>
    <w:rsid w:val="00873429"/>
    <w:rsid w:val="00874BC7"/>
    <w:rsid w:val="00876754"/>
    <w:rsid w:val="00882813"/>
    <w:rsid w:val="008828E5"/>
    <w:rsid w:val="008829D6"/>
    <w:rsid w:val="00887198"/>
    <w:rsid w:val="00892EC0"/>
    <w:rsid w:val="0089364B"/>
    <w:rsid w:val="00894209"/>
    <w:rsid w:val="00896C7E"/>
    <w:rsid w:val="008972DF"/>
    <w:rsid w:val="008979D0"/>
    <w:rsid w:val="008A0DBD"/>
    <w:rsid w:val="008A6920"/>
    <w:rsid w:val="008A70FD"/>
    <w:rsid w:val="008B0071"/>
    <w:rsid w:val="008B012D"/>
    <w:rsid w:val="008B13F4"/>
    <w:rsid w:val="008B2476"/>
    <w:rsid w:val="008B451A"/>
    <w:rsid w:val="008B4CC8"/>
    <w:rsid w:val="008C0988"/>
    <w:rsid w:val="008C53CB"/>
    <w:rsid w:val="008D1D22"/>
    <w:rsid w:val="008D1FFB"/>
    <w:rsid w:val="008D2960"/>
    <w:rsid w:val="008D4F4E"/>
    <w:rsid w:val="008D5C66"/>
    <w:rsid w:val="008D614F"/>
    <w:rsid w:val="008E413C"/>
    <w:rsid w:val="008E6E19"/>
    <w:rsid w:val="008F0B28"/>
    <w:rsid w:val="008F2E03"/>
    <w:rsid w:val="008F362A"/>
    <w:rsid w:val="009058A7"/>
    <w:rsid w:val="00910134"/>
    <w:rsid w:val="00910DF6"/>
    <w:rsid w:val="009122D1"/>
    <w:rsid w:val="00914B27"/>
    <w:rsid w:val="009161B4"/>
    <w:rsid w:val="00916A42"/>
    <w:rsid w:val="009218A6"/>
    <w:rsid w:val="00922E97"/>
    <w:rsid w:val="00924892"/>
    <w:rsid w:val="00924BF6"/>
    <w:rsid w:val="00930494"/>
    <w:rsid w:val="00933C82"/>
    <w:rsid w:val="00934DFC"/>
    <w:rsid w:val="00937334"/>
    <w:rsid w:val="009434B1"/>
    <w:rsid w:val="00944773"/>
    <w:rsid w:val="009457FA"/>
    <w:rsid w:val="00945CDC"/>
    <w:rsid w:val="0095048D"/>
    <w:rsid w:val="0095618A"/>
    <w:rsid w:val="00960AD4"/>
    <w:rsid w:val="00964048"/>
    <w:rsid w:val="00973112"/>
    <w:rsid w:val="00973554"/>
    <w:rsid w:val="009735E3"/>
    <w:rsid w:val="00976AF5"/>
    <w:rsid w:val="00977F36"/>
    <w:rsid w:val="0098336A"/>
    <w:rsid w:val="00986607"/>
    <w:rsid w:val="00987832"/>
    <w:rsid w:val="0099319F"/>
    <w:rsid w:val="00993DE8"/>
    <w:rsid w:val="009A0EA5"/>
    <w:rsid w:val="009A4949"/>
    <w:rsid w:val="009A614E"/>
    <w:rsid w:val="009B18A5"/>
    <w:rsid w:val="009B1DEE"/>
    <w:rsid w:val="009B2233"/>
    <w:rsid w:val="009B6784"/>
    <w:rsid w:val="009B79EB"/>
    <w:rsid w:val="009C10CF"/>
    <w:rsid w:val="009C1412"/>
    <w:rsid w:val="009C1F84"/>
    <w:rsid w:val="009C3446"/>
    <w:rsid w:val="009C4DD9"/>
    <w:rsid w:val="009D1258"/>
    <w:rsid w:val="009D30B6"/>
    <w:rsid w:val="009D748A"/>
    <w:rsid w:val="009E1605"/>
    <w:rsid w:val="009E6AA8"/>
    <w:rsid w:val="009F1389"/>
    <w:rsid w:val="00A006DC"/>
    <w:rsid w:val="00A0148F"/>
    <w:rsid w:val="00A02855"/>
    <w:rsid w:val="00A03C7C"/>
    <w:rsid w:val="00A07927"/>
    <w:rsid w:val="00A07B5B"/>
    <w:rsid w:val="00A13EE7"/>
    <w:rsid w:val="00A14AD0"/>
    <w:rsid w:val="00A15BCE"/>
    <w:rsid w:val="00A17E79"/>
    <w:rsid w:val="00A22EE6"/>
    <w:rsid w:val="00A22EEE"/>
    <w:rsid w:val="00A23B43"/>
    <w:rsid w:val="00A30A20"/>
    <w:rsid w:val="00A33AFB"/>
    <w:rsid w:val="00A41507"/>
    <w:rsid w:val="00A4775E"/>
    <w:rsid w:val="00A547FA"/>
    <w:rsid w:val="00A54BE4"/>
    <w:rsid w:val="00A56F01"/>
    <w:rsid w:val="00A57370"/>
    <w:rsid w:val="00A57E31"/>
    <w:rsid w:val="00A60CC5"/>
    <w:rsid w:val="00A64805"/>
    <w:rsid w:val="00A65516"/>
    <w:rsid w:val="00A66B8E"/>
    <w:rsid w:val="00A72B41"/>
    <w:rsid w:val="00A74057"/>
    <w:rsid w:val="00A87171"/>
    <w:rsid w:val="00A905B6"/>
    <w:rsid w:val="00A9354D"/>
    <w:rsid w:val="00A950B9"/>
    <w:rsid w:val="00A96B55"/>
    <w:rsid w:val="00AA71D7"/>
    <w:rsid w:val="00AB278A"/>
    <w:rsid w:val="00AB31C6"/>
    <w:rsid w:val="00AC0717"/>
    <w:rsid w:val="00AC1733"/>
    <w:rsid w:val="00AC67CE"/>
    <w:rsid w:val="00AD45A6"/>
    <w:rsid w:val="00AD5FEB"/>
    <w:rsid w:val="00AE1453"/>
    <w:rsid w:val="00AE2654"/>
    <w:rsid w:val="00AF0115"/>
    <w:rsid w:val="00AF5252"/>
    <w:rsid w:val="00B04839"/>
    <w:rsid w:val="00B04E5A"/>
    <w:rsid w:val="00B053F3"/>
    <w:rsid w:val="00B06C4E"/>
    <w:rsid w:val="00B07302"/>
    <w:rsid w:val="00B12BFB"/>
    <w:rsid w:val="00B1321E"/>
    <w:rsid w:val="00B165A1"/>
    <w:rsid w:val="00B17BF2"/>
    <w:rsid w:val="00B17DAC"/>
    <w:rsid w:val="00B20A00"/>
    <w:rsid w:val="00B24F26"/>
    <w:rsid w:val="00B2624B"/>
    <w:rsid w:val="00B32552"/>
    <w:rsid w:val="00B33D84"/>
    <w:rsid w:val="00B34F88"/>
    <w:rsid w:val="00B3726B"/>
    <w:rsid w:val="00B37CA0"/>
    <w:rsid w:val="00B40FCD"/>
    <w:rsid w:val="00B42D20"/>
    <w:rsid w:val="00B46F0E"/>
    <w:rsid w:val="00B505C5"/>
    <w:rsid w:val="00B54BAC"/>
    <w:rsid w:val="00B559A6"/>
    <w:rsid w:val="00B60452"/>
    <w:rsid w:val="00B65731"/>
    <w:rsid w:val="00B72379"/>
    <w:rsid w:val="00B7346E"/>
    <w:rsid w:val="00B7366E"/>
    <w:rsid w:val="00B76E07"/>
    <w:rsid w:val="00B814C7"/>
    <w:rsid w:val="00B84CFB"/>
    <w:rsid w:val="00B866DC"/>
    <w:rsid w:val="00B9191E"/>
    <w:rsid w:val="00B92232"/>
    <w:rsid w:val="00B92CF9"/>
    <w:rsid w:val="00B94F0D"/>
    <w:rsid w:val="00B955E4"/>
    <w:rsid w:val="00B95BD2"/>
    <w:rsid w:val="00B96397"/>
    <w:rsid w:val="00B96DA6"/>
    <w:rsid w:val="00BA1FCC"/>
    <w:rsid w:val="00BA2075"/>
    <w:rsid w:val="00BA3281"/>
    <w:rsid w:val="00BA3F4F"/>
    <w:rsid w:val="00BA499A"/>
    <w:rsid w:val="00BA4B54"/>
    <w:rsid w:val="00BA7B0C"/>
    <w:rsid w:val="00BA7C4A"/>
    <w:rsid w:val="00BB0599"/>
    <w:rsid w:val="00BB3402"/>
    <w:rsid w:val="00BB42EC"/>
    <w:rsid w:val="00BB5CF0"/>
    <w:rsid w:val="00BB6E5A"/>
    <w:rsid w:val="00BB731D"/>
    <w:rsid w:val="00BB7715"/>
    <w:rsid w:val="00BB7726"/>
    <w:rsid w:val="00BC6571"/>
    <w:rsid w:val="00BD0B1A"/>
    <w:rsid w:val="00BD4FA7"/>
    <w:rsid w:val="00BD7616"/>
    <w:rsid w:val="00BD7E0C"/>
    <w:rsid w:val="00BE13B4"/>
    <w:rsid w:val="00BE21EC"/>
    <w:rsid w:val="00BE26CD"/>
    <w:rsid w:val="00BE30B2"/>
    <w:rsid w:val="00BE4AD2"/>
    <w:rsid w:val="00BE6D4B"/>
    <w:rsid w:val="00BF1A9B"/>
    <w:rsid w:val="00BF1C97"/>
    <w:rsid w:val="00BF52B3"/>
    <w:rsid w:val="00BF68BF"/>
    <w:rsid w:val="00BF6D5D"/>
    <w:rsid w:val="00C0327F"/>
    <w:rsid w:val="00C03614"/>
    <w:rsid w:val="00C05966"/>
    <w:rsid w:val="00C06D88"/>
    <w:rsid w:val="00C13635"/>
    <w:rsid w:val="00C14A42"/>
    <w:rsid w:val="00C15059"/>
    <w:rsid w:val="00C160CD"/>
    <w:rsid w:val="00C1724F"/>
    <w:rsid w:val="00C216D9"/>
    <w:rsid w:val="00C3191F"/>
    <w:rsid w:val="00C31C95"/>
    <w:rsid w:val="00C31CA1"/>
    <w:rsid w:val="00C32F77"/>
    <w:rsid w:val="00C337E1"/>
    <w:rsid w:val="00C34F3B"/>
    <w:rsid w:val="00C36188"/>
    <w:rsid w:val="00C36501"/>
    <w:rsid w:val="00C36DF9"/>
    <w:rsid w:val="00C40044"/>
    <w:rsid w:val="00C40597"/>
    <w:rsid w:val="00C440F0"/>
    <w:rsid w:val="00C46F60"/>
    <w:rsid w:val="00C47083"/>
    <w:rsid w:val="00C52E7B"/>
    <w:rsid w:val="00C548B8"/>
    <w:rsid w:val="00C571EB"/>
    <w:rsid w:val="00C57732"/>
    <w:rsid w:val="00C5776A"/>
    <w:rsid w:val="00C601AF"/>
    <w:rsid w:val="00C65846"/>
    <w:rsid w:val="00C670B4"/>
    <w:rsid w:val="00C72272"/>
    <w:rsid w:val="00C7318F"/>
    <w:rsid w:val="00C7754F"/>
    <w:rsid w:val="00C845F5"/>
    <w:rsid w:val="00C85868"/>
    <w:rsid w:val="00C85E60"/>
    <w:rsid w:val="00C94284"/>
    <w:rsid w:val="00C97C2E"/>
    <w:rsid w:val="00CA002D"/>
    <w:rsid w:val="00CB01E4"/>
    <w:rsid w:val="00CB614F"/>
    <w:rsid w:val="00CB6434"/>
    <w:rsid w:val="00CB7234"/>
    <w:rsid w:val="00CC0118"/>
    <w:rsid w:val="00CC062B"/>
    <w:rsid w:val="00CC06D3"/>
    <w:rsid w:val="00CC2892"/>
    <w:rsid w:val="00CC4562"/>
    <w:rsid w:val="00CC7512"/>
    <w:rsid w:val="00CD0B0B"/>
    <w:rsid w:val="00CD39BD"/>
    <w:rsid w:val="00CD7D68"/>
    <w:rsid w:val="00CF0C7D"/>
    <w:rsid w:val="00CF6419"/>
    <w:rsid w:val="00CF7A15"/>
    <w:rsid w:val="00D01FD5"/>
    <w:rsid w:val="00D03156"/>
    <w:rsid w:val="00D03BDE"/>
    <w:rsid w:val="00D11870"/>
    <w:rsid w:val="00D154C1"/>
    <w:rsid w:val="00D20577"/>
    <w:rsid w:val="00D213DE"/>
    <w:rsid w:val="00D23D80"/>
    <w:rsid w:val="00D2552D"/>
    <w:rsid w:val="00D27A32"/>
    <w:rsid w:val="00D33EBC"/>
    <w:rsid w:val="00D34548"/>
    <w:rsid w:val="00D400D6"/>
    <w:rsid w:val="00D40A52"/>
    <w:rsid w:val="00D42336"/>
    <w:rsid w:val="00D463E8"/>
    <w:rsid w:val="00D515E4"/>
    <w:rsid w:val="00D51C2C"/>
    <w:rsid w:val="00D52CEF"/>
    <w:rsid w:val="00D53EBD"/>
    <w:rsid w:val="00D56168"/>
    <w:rsid w:val="00D606EB"/>
    <w:rsid w:val="00D62F22"/>
    <w:rsid w:val="00D66A19"/>
    <w:rsid w:val="00D73B11"/>
    <w:rsid w:val="00D81910"/>
    <w:rsid w:val="00D83583"/>
    <w:rsid w:val="00D83741"/>
    <w:rsid w:val="00D843FE"/>
    <w:rsid w:val="00D92010"/>
    <w:rsid w:val="00D94C75"/>
    <w:rsid w:val="00D97230"/>
    <w:rsid w:val="00D97EA6"/>
    <w:rsid w:val="00DA27A9"/>
    <w:rsid w:val="00DB1E78"/>
    <w:rsid w:val="00DB2EC4"/>
    <w:rsid w:val="00DB3C25"/>
    <w:rsid w:val="00DC2310"/>
    <w:rsid w:val="00DC294D"/>
    <w:rsid w:val="00DC3D30"/>
    <w:rsid w:val="00DC53CA"/>
    <w:rsid w:val="00DC68CA"/>
    <w:rsid w:val="00DC69C3"/>
    <w:rsid w:val="00DD1F88"/>
    <w:rsid w:val="00DD4BAA"/>
    <w:rsid w:val="00DE014D"/>
    <w:rsid w:val="00DE2F06"/>
    <w:rsid w:val="00DE58BB"/>
    <w:rsid w:val="00DE617E"/>
    <w:rsid w:val="00DF074D"/>
    <w:rsid w:val="00DF0D12"/>
    <w:rsid w:val="00DF25EF"/>
    <w:rsid w:val="00DF4B84"/>
    <w:rsid w:val="00E02C22"/>
    <w:rsid w:val="00E02D75"/>
    <w:rsid w:val="00E1039F"/>
    <w:rsid w:val="00E10702"/>
    <w:rsid w:val="00E11193"/>
    <w:rsid w:val="00E14122"/>
    <w:rsid w:val="00E141E5"/>
    <w:rsid w:val="00E20996"/>
    <w:rsid w:val="00E23175"/>
    <w:rsid w:val="00E24CA6"/>
    <w:rsid w:val="00E256EC"/>
    <w:rsid w:val="00E30BCF"/>
    <w:rsid w:val="00E31806"/>
    <w:rsid w:val="00E3202F"/>
    <w:rsid w:val="00E417C1"/>
    <w:rsid w:val="00E42405"/>
    <w:rsid w:val="00E47617"/>
    <w:rsid w:val="00E47D95"/>
    <w:rsid w:val="00E50583"/>
    <w:rsid w:val="00E51739"/>
    <w:rsid w:val="00E51B85"/>
    <w:rsid w:val="00E52BBB"/>
    <w:rsid w:val="00E569A2"/>
    <w:rsid w:val="00E573D0"/>
    <w:rsid w:val="00E57FA4"/>
    <w:rsid w:val="00E637A0"/>
    <w:rsid w:val="00E71446"/>
    <w:rsid w:val="00E7199E"/>
    <w:rsid w:val="00E744DB"/>
    <w:rsid w:val="00E86400"/>
    <w:rsid w:val="00E879B7"/>
    <w:rsid w:val="00E90C5B"/>
    <w:rsid w:val="00E923BF"/>
    <w:rsid w:val="00E94EC6"/>
    <w:rsid w:val="00E95FA5"/>
    <w:rsid w:val="00EA0843"/>
    <w:rsid w:val="00EA18F0"/>
    <w:rsid w:val="00EA1C28"/>
    <w:rsid w:val="00EA2458"/>
    <w:rsid w:val="00EA2627"/>
    <w:rsid w:val="00EA2F2B"/>
    <w:rsid w:val="00EA316A"/>
    <w:rsid w:val="00EA5217"/>
    <w:rsid w:val="00EB01C0"/>
    <w:rsid w:val="00EB11CE"/>
    <w:rsid w:val="00EB129A"/>
    <w:rsid w:val="00EB1C7A"/>
    <w:rsid w:val="00EB1E6F"/>
    <w:rsid w:val="00EB2D6F"/>
    <w:rsid w:val="00EB69F1"/>
    <w:rsid w:val="00EB6B03"/>
    <w:rsid w:val="00EC0A51"/>
    <w:rsid w:val="00EC4624"/>
    <w:rsid w:val="00EC4938"/>
    <w:rsid w:val="00EC7189"/>
    <w:rsid w:val="00ED12DF"/>
    <w:rsid w:val="00ED44BB"/>
    <w:rsid w:val="00ED7B68"/>
    <w:rsid w:val="00EE0EB7"/>
    <w:rsid w:val="00EE4EA1"/>
    <w:rsid w:val="00EE5B08"/>
    <w:rsid w:val="00EE6A2E"/>
    <w:rsid w:val="00EF1BF4"/>
    <w:rsid w:val="00EF4D0F"/>
    <w:rsid w:val="00EF708F"/>
    <w:rsid w:val="00F012FD"/>
    <w:rsid w:val="00F03773"/>
    <w:rsid w:val="00F07473"/>
    <w:rsid w:val="00F07819"/>
    <w:rsid w:val="00F13FCB"/>
    <w:rsid w:val="00F154CC"/>
    <w:rsid w:val="00F159CA"/>
    <w:rsid w:val="00F15EFB"/>
    <w:rsid w:val="00F178A5"/>
    <w:rsid w:val="00F21847"/>
    <w:rsid w:val="00F24548"/>
    <w:rsid w:val="00F25AF3"/>
    <w:rsid w:val="00F26615"/>
    <w:rsid w:val="00F2728D"/>
    <w:rsid w:val="00F279FE"/>
    <w:rsid w:val="00F30096"/>
    <w:rsid w:val="00F32256"/>
    <w:rsid w:val="00F36C7C"/>
    <w:rsid w:val="00F42663"/>
    <w:rsid w:val="00F42C25"/>
    <w:rsid w:val="00F44722"/>
    <w:rsid w:val="00F447B2"/>
    <w:rsid w:val="00F53FD9"/>
    <w:rsid w:val="00F55E93"/>
    <w:rsid w:val="00F6434E"/>
    <w:rsid w:val="00F64949"/>
    <w:rsid w:val="00F65A49"/>
    <w:rsid w:val="00F67119"/>
    <w:rsid w:val="00F70F02"/>
    <w:rsid w:val="00F74686"/>
    <w:rsid w:val="00F768B4"/>
    <w:rsid w:val="00F77A7D"/>
    <w:rsid w:val="00F80AA8"/>
    <w:rsid w:val="00F83736"/>
    <w:rsid w:val="00F87F69"/>
    <w:rsid w:val="00F945C0"/>
    <w:rsid w:val="00F953F1"/>
    <w:rsid w:val="00FA193A"/>
    <w:rsid w:val="00FA2E09"/>
    <w:rsid w:val="00FA35CC"/>
    <w:rsid w:val="00FA4D5B"/>
    <w:rsid w:val="00FA7BA6"/>
    <w:rsid w:val="00FB004B"/>
    <w:rsid w:val="00FB5040"/>
    <w:rsid w:val="00FB6351"/>
    <w:rsid w:val="00FC010B"/>
    <w:rsid w:val="00FC01A5"/>
    <w:rsid w:val="00FC634D"/>
    <w:rsid w:val="00FD042A"/>
    <w:rsid w:val="00FD4678"/>
    <w:rsid w:val="00FD4B2E"/>
    <w:rsid w:val="00FE51E2"/>
    <w:rsid w:val="00FE5231"/>
    <w:rsid w:val="00FE5C88"/>
    <w:rsid w:val="00FE6481"/>
    <w:rsid w:val="00FF6E31"/>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405"/>
    <w:rPr>
      <w:rFonts w:ascii="Arial" w:hAnsi="Arial"/>
      <w:sz w:val="24"/>
      <w:szCs w:val="24"/>
    </w:rPr>
  </w:style>
  <w:style w:type="paragraph" w:styleId="Ttulo1">
    <w:name w:val="heading 1"/>
    <w:basedOn w:val="Normal"/>
    <w:next w:val="Normal"/>
    <w:link w:val="Ttulo1Car"/>
    <w:uiPriority w:val="9"/>
    <w:qFormat/>
    <w:rsid w:val="00E42405"/>
    <w:pPr>
      <w:keepNext/>
      <w:jc w:val="center"/>
      <w:outlineLvl w:val="0"/>
    </w:pPr>
    <w:rPr>
      <w:b/>
      <w:bCs/>
      <w:sz w:val="32"/>
    </w:rPr>
  </w:style>
  <w:style w:type="paragraph" w:styleId="Ttulo2">
    <w:name w:val="heading 2"/>
    <w:basedOn w:val="Normal"/>
    <w:next w:val="Normal"/>
    <w:link w:val="Ttulo2Car"/>
    <w:uiPriority w:val="9"/>
    <w:qFormat/>
    <w:rsid w:val="00E42405"/>
    <w:pPr>
      <w:keepNext/>
      <w:outlineLvl w:val="1"/>
    </w:pPr>
    <w:rPr>
      <w:b/>
      <w:bCs/>
      <w:sz w:val="28"/>
    </w:rPr>
  </w:style>
  <w:style w:type="paragraph" w:styleId="Ttulo3">
    <w:name w:val="heading 3"/>
    <w:basedOn w:val="Normal"/>
    <w:next w:val="Normal"/>
    <w:link w:val="Ttulo3Car"/>
    <w:uiPriority w:val="9"/>
    <w:qFormat/>
    <w:rsid w:val="00E42405"/>
    <w:pPr>
      <w:keepNext/>
      <w:outlineLvl w:val="2"/>
    </w:pPr>
    <w:rPr>
      <w:sz w:val="28"/>
      <w:u w:val="single"/>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locked/>
    <w:rsid w:val="00E42405"/>
    <w:rPr>
      <w:rFonts w:asciiTheme="majorHAnsi" w:eastAsiaTheme="majorEastAsia" w:hAnsiTheme="majorHAnsi" w:cs="Times New Roman"/>
      <w:b/>
      <w:bCs/>
      <w:kern w:val="32"/>
      <w:sz w:val="32"/>
      <w:szCs w:val="32"/>
    </w:rPr>
  </w:style>
  <w:style w:type="character" w:customStyle="1" w:styleId="Ttulo2Car">
    <w:name w:val="Título 2 Car"/>
    <w:basedOn w:val="Fuentedeprrafopredeter"/>
    <w:link w:val="Ttulo2"/>
    <w:uiPriority w:val="9"/>
    <w:semiHidden/>
    <w:locked/>
    <w:rsid w:val="00E42405"/>
    <w:rPr>
      <w:rFonts w:asciiTheme="majorHAnsi" w:eastAsiaTheme="majorEastAsia" w:hAnsiTheme="majorHAnsi" w:cs="Times New Roman"/>
      <w:b/>
      <w:bCs/>
      <w:i/>
      <w:iCs/>
      <w:sz w:val="28"/>
      <w:szCs w:val="28"/>
    </w:rPr>
  </w:style>
  <w:style w:type="character" w:customStyle="1" w:styleId="Ttulo3Car">
    <w:name w:val="Título 3 Car"/>
    <w:basedOn w:val="Fuentedeprrafopredeter"/>
    <w:link w:val="Ttulo3"/>
    <w:uiPriority w:val="9"/>
    <w:semiHidden/>
    <w:locked/>
    <w:rsid w:val="00E42405"/>
    <w:rPr>
      <w:rFonts w:asciiTheme="majorHAnsi" w:eastAsiaTheme="majorEastAsia" w:hAnsiTheme="majorHAnsi" w:cs="Times New Roman"/>
      <w:b/>
      <w:bCs/>
      <w:sz w:val="26"/>
      <w:szCs w:val="26"/>
    </w:rPr>
  </w:style>
  <w:style w:type="paragraph" w:styleId="Encabezado">
    <w:name w:val="header"/>
    <w:basedOn w:val="Normal"/>
    <w:link w:val="EncabezadoCar"/>
    <w:uiPriority w:val="99"/>
    <w:rsid w:val="00E42405"/>
    <w:pPr>
      <w:tabs>
        <w:tab w:val="center" w:pos="4536"/>
        <w:tab w:val="right" w:pos="9072"/>
      </w:tabs>
    </w:pPr>
  </w:style>
  <w:style w:type="character" w:customStyle="1" w:styleId="EncabezadoCar">
    <w:name w:val="Encabezado Car"/>
    <w:basedOn w:val="Fuentedeprrafopredeter"/>
    <w:link w:val="Encabezado"/>
    <w:uiPriority w:val="99"/>
    <w:semiHidden/>
    <w:locked/>
    <w:rsid w:val="00E42405"/>
    <w:rPr>
      <w:rFonts w:ascii="Arial" w:hAnsi="Arial" w:cs="Times New Roman"/>
      <w:sz w:val="24"/>
      <w:szCs w:val="24"/>
    </w:rPr>
  </w:style>
  <w:style w:type="paragraph" w:styleId="Piedepgina">
    <w:name w:val="footer"/>
    <w:basedOn w:val="Normal"/>
    <w:link w:val="PiedepginaCar"/>
    <w:uiPriority w:val="99"/>
    <w:rsid w:val="00E42405"/>
    <w:pPr>
      <w:tabs>
        <w:tab w:val="center" w:pos="4536"/>
        <w:tab w:val="right" w:pos="9072"/>
      </w:tabs>
    </w:pPr>
  </w:style>
  <w:style w:type="character" w:customStyle="1" w:styleId="PiedepginaCar">
    <w:name w:val="Pie de página Car"/>
    <w:basedOn w:val="Fuentedeprrafopredeter"/>
    <w:link w:val="Piedepgina"/>
    <w:uiPriority w:val="99"/>
    <w:semiHidden/>
    <w:locked/>
    <w:rsid w:val="00E42405"/>
    <w:rPr>
      <w:rFonts w:ascii="Arial" w:hAnsi="Arial" w:cs="Times New Roman"/>
      <w:sz w:val="24"/>
      <w:szCs w:val="24"/>
    </w:rPr>
  </w:style>
  <w:style w:type="paragraph" w:styleId="Textodecuerpo">
    <w:name w:val="Body Text"/>
    <w:basedOn w:val="Normal"/>
    <w:link w:val="TextodecuerpoCar"/>
    <w:uiPriority w:val="99"/>
    <w:rsid w:val="00E42405"/>
    <w:pPr>
      <w:jc w:val="both"/>
    </w:pPr>
  </w:style>
  <w:style w:type="character" w:customStyle="1" w:styleId="TextodecuerpoCar">
    <w:name w:val="Texto de cuerpo Car"/>
    <w:basedOn w:val="Fuentedeprrafopredeter"/>
    <w:link w:val="Textodecuerpo"/>
    <w:uiPriority w:val="99"/>
    <w:locked/>
    <w:rsid w:val="00703C09"/>
    <w:rPr>
      <w:rFonts w:ascii="Arial" w:hAnsi="Arial" w:cs="Times New Roman"/>
      <w:sz w:val="24"/>
    </w:rPr>
  </w:style>
  <w:style w:type="paragraph" w:styleId="Textodebloque">
    <w:name w:val="Block Text"/>
    <w:basedOn w:val="Normal"/>
    <w:uiPriority w:val="99"/>
    <w:rsid w:val="00E42405"/>
    <w:pPr>
      <w:ind w:left="1620" w:right="1692"/>
      <w:jc w:val="both"/>
    </w:pPr>
  </w:style>
  <w:style w:type="paragraph" w:styleId="Textodecuerpo2">
    <w:name w:val="Body Text 2"/>
    <w:basedOn w:val="Normal"/>
    <w:link w:val="Textodecuerpo2Car"/>
    <w:uiPriority w:val="99"/>
    <w:rsid w:val="00E42405"/>
    <w:rPr>
      <w:sz w:val="20"/>
    </w:rPr>
  </w:style>
  <w:style w:type="character" w:customStyle="1" w:styleId="Textodecuerpo2Car">
    <w:name w:val="Texto de cuerpo 2 Car"/>
    <w:basedOn w:val="Fuentedeprrafopredeter"/>
    <w:link w:val="Textodecuerpo2"/>
    <w:uiPriority w:val="99"/>
    <w:semiHidden/>
    <w:locked/>
    <w:rsid w:val="00E42405"/>
    <w:rPr>
      <w:rFonts w:ascii="Arial" w:hAnsi="Arial" w:cs="Times New Roman"/>
      <w:sz w:val="24"/>
      <w:szCs w:val="24"/>
    </w:rPr>
  </w:style>
  <w:style w:type="character" w:styleId="Hipervnculo">
    <w:name w:val="Hyperlink"/>
    <w:basedOn w:val="Fuentedeprrafopredeter"/>
    <w:uiPriority w:val="99"/>
    <w:rsid w:val="00E42405"/>
    <w:rPr>
      <w:rFonts w:cs="Times New Roman"/>
      <w:color w:val="0000FF"/>
      <w:u w:val="single"/>
    </w:rPr>
  </w:style>
  <w:style w:type="paragraph" w:styleId="Mapadeldocumento">
    <w:name w:val="Document Map"/>
    <w:basedOn w:val="Normal"/>
    <w:link w:val="MapadeldocumentoCar"/>
    <w:uiPriority w:val="99"/>
    <w:semiHidden/>
    <w:rsid w:val="00934DF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E42405"/>
    <w:rPr>
      <w:rFonts w:ascii="Tahoma" w:hAnsi="Tahoma" w:cs="Tahoma"/>
      <w:sz w:val="16"/>
      <w:szCs w:val="16"/>
    </w:rPr>
  </w:style>
  <w:style w:type="paragraph" w:styleId="Textodeglobo">
    <w:name w:val="Balloon Text"/>
    <w:basedOn w:val="Normal"/>
    <w:link w:val="TextodegloboCar"/>
    <w:uiPriority w:val="99"/>
    <w:rsid w:val="006072E7"/>
    <w:rPr>
      <w:rFonts w:ascii="Tahoma" w:hAnsi="Tahoma" w:cs="Tahoma"/>
      <w:sz w:val="16"/>
      <w:szCs w:val="16"/>
    </w:rPr>
  </w:style>
  <w:style w:type="character" w:customStyle="1" w:styleId="TextodegloboCar">
    <w:name w:val="Texto de globo Car"/>
    <w:basedOn w:val="Fuentedeprrafopredeter"/>
    <w:link w:val="Textodeglobo"/>
    <w:uiPriority w:val="99"/>
    <w:locked/>
    <w:rsid w:val="006072E7"/>
    <w:rPr>
      <w:rFonts w:ascii="Tahoma" w:hAnsi="Tahoma" w:cs="Times New Roman"/>
      <w:sz w:val="16"/>
    </w:rPr>
  </w:style>
  <w:style w:type="character" w:styleId="Refdecomentario">
    <w:name w:val="annotation reference"/>
    <w:basedOn w:val="Fuentedeprrafopredeter"/>
    <w:uiPriority w:val="99"/>
    <w:rsid w:val="00EE5B08"/>
    <w:rPr>
      <w:rFonts w:cs="Times New Roman"/>
      <w:sz w:val="16"/>
    </w:rPr>
  </w:style>
  <w:style w:type="paragraph" w:styleId="Textocomentario">
    <w:name w:val="annotation text"/>
    <w:basedOn w:val="Normal"/>
    <w:link w:val="TextocomentarioCar"/>
    <w:uiPriority w:val="99"/>
    <w:rsid w:val="00EE5B08"/>
    <w:rPr>
      <w:sz w:val="20"/>
      <w:szCs w:val="20"/>
    </w:rPr>
  </w:style>
  <w:style w:type="character" w:customStyle="1" w:styleId="TextocomentarioCar">
    <w:name w:val="Texto comentario Car"/>
    <w:basedOn w:val="Fuentedeprrafopredeter"/>
    <w:link w:val="Textocomentario"/>
    <w:uiPriority w:val="99"/>
    <w:locked/>
    <w:rsid w:val="00EE5B08"/>
    <w:rPr>
      <w:rFonts w:ascii="Arial" w:hAnsi="Arial" w:cs="Times New Roman"/>
    </w:rPr>
  </w:style>
  <w:style w:type="paragraph" w:styleId="Asuntodelcomentario">
    <w:name w:val="annotation subject"/>
    <w:basedOn w:val="Textocomentario"/>
    <w:next w:val="Textocomentario"/>
    <w:link w:val="AsuntodelcomentarioCar"/>
    <w:uiPriority w:val="99"/>
    <w:rsid w:val="00EE5B08"/>
    <w:rPr>
      <w:b/>
      <w:bCs/>
    </w:rPr>
  </w:style>
  <w:style w:type="character" w:customStyle="1" w:styleId="AsuntodelcomentarioCar">
    <w:name w:val="Asunto del comentario Car"/>
    <w:basedOn w:val="TextocomentarioCar"/>
    <w:link w:val="Asuntodelcomentario"/>
    <w:uiPriority w:val="99"/>
    <w:locked/>
    <w:rsid w:val="00EE5B08"/>
    <w:rPr>
      <w:rFonts w:ascii="Arial" w:hAnsi="Arial" w:cs="Times New Roman"/>
      <w:b/>
    </w:rPr>
  </w:style>
  <w:style w:type="paragraph" w:customStyle="1" w:styleId="Pressetext">
    <w:name w:val="Pressetext"/>
    <w:qFormat/>
    <w:rsid w:val="00843307"/>
    <w:pPr>
      <w:tabs>
        <w:tab w:val="left" w:pos="5954"/>
      </w:tabs>
      <w:spacing w:line="360" w:lineRule="auto"/>
      <w:ind w:right="3116"/>
      <w:jc w:val="both"/>
    </w:pPr>
    <w:rPr>
      <w:rFonts w:ascii="Arial" w:hAnsi="Arial" w:cs="Arial"/>
      <w:color w:val="000000" w:themeColor="text1"/>
      <w:sz w:val="22"/>
      <w:szCs w:val="22"/>
    </w:rPr>
  </w:style>
  <w:style w:type="paragraph" w:styleId="Revisin">
    <w:name w:val="Revision"/>
    <w:hidden/>
    <w:uiPriority w:val="99"/>
    <w:semiHidden/>
    <w:rsid w:val="00A96B55"/>
    <w:rPr>
      <w:rFonts w:ascii="Arial" w:hAnsi="Arial"/>
      <w:sz w:val="24"/>
      <w:szCs w:val="24"/>
    </w:rPr>
  </w:style>
  <w:style w:type="paragraph" w:customStyle="1" w:styleId="Bildunterschrift">
    <w:name w:val="Bildunterschrift"/>
    <w:qFormat/>
    <w:rsid w:val="006018FE"/>
    <w:pPr>
      <w:tabs>
        <w:tab w:val="left" w:pos="5954"/>
      </w:tabs>
      <w:spacing w:after="120" w:line="360" w:lineRule="auto"/>
      <w:ind w:right="3116"/>
    </w:pPr>
    <w:rPr>
      <w:rFonts w:ascii="Arial" w:hAnsi="Arial" w:cs="Arial"/>
      <w:i/>
      <w:color w:val="000000" w:themeColor="text1"/>
      <w:sz w:val="22"/>
      <w:szCs w:val="22"/>
    </w:rPr>
  </w:style>
  <w:style w:type="paragraph" w:customStyle="1" w:styleId="berGraf">
    <w:name w:val="Über Graf"/>
    <w:qFormat/>
    <w:rsid w:val="006018FE"/>
    <w:pPr>
      <w:spacing w:line="360" w:lineRule="auto"/>
      <w:ind w:right="3119"/>
      <w:jc w:val="both"/>
    </w:pPr>
    <w:rPr>
      <w:rFonts w:ascii="Arial" w:hAnsi="Arial" w:cs="Arial"/>
      <w:b/>
      <w:color w:val="000000" w:themeColor="text1"/>
      <w:sz w:val="18"/>
      <w:szCs w:val="18"/>
    </w:rPr>
  </w:style>
  <w:style w:type="paragraph" w:customStyle="1" w:styleId="Default">
    <w:name w:val="Default"/>
    <w:rsid w:val="000D368A"/>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uiPriority w:val="11"/>
    <w:qFormat/>
    <w:rsid w:val="00873429"/>
    <w:pPr>
      <w:numPr>
        <w:ilvl w:val="1"/>
      </w:numPr>
    </w:pPr>
    <w:rPr>
      <w:rFonts w:asciiTheme="majorHAnsi" w:eastAsiaTheme="majorEastAsia" w:hAnsiTheme="majorHAnsi"/>
      <w:i/>
      <w:iCs/>
      <w:color w:val="4F81BD" w:themeColor="accent1"/>
      <w:spacing w:val="15"/>
    </w:rPr>
  </w:style>
  <w:style w:type="character" w:customStyle="1" w:styleId="SubttuloCar">
    <w:name w:val="Subtítulo Car"/>
    <w:basedOn w:val="Fuentedeprrafopredeter"/>
    <w:link w:val="Subttulo"/>
    <w:uiPriority w:val="11"/>
    <w:locked/>
    <w:rsid w:val="00873429"/>
    <w:rPr>
      <w:rFonts w:asciiTheme="majorHAnsi" w:eastAsiaTheme="majorEastAsia" w:hAnsiTheme="majorHAnsi" w:cs="Times New Roman"/>
      <w:i/>
      <w:iCs/>
      <w:color w:val="4F81BD" w:themeColor="accent1"/>
      <w:spacing w:val="15"/>
      <w:sz w:val="24"/>
      <w:szCs w:val="24"/>
    </w:rPr>
  </w:style>
  <w:style w:type="paragraph" w:customStyle="1" w:styleId="berGrafText">
    <w:name w:val="Über Graf Text"/>
    <w:qFormat/>
    <w:rsid w:val="007769B1"/>
    <w:pPr>
      <w:spacing w:line="360" w:lineRule="auto"/>
      <w:ind w:right="3119"/>
      <w:jc w:val="both"/>
    </w:pPr>
    <w:rPr>
      <w:rFonts w:ascii="Arial" w:hAnsi="Arial" w:cs="Arial"/>
      <w:sz w:val="18"/>
      <w:szCs w:val="18"/>
    </w:rPr>
  </w:style>
  <w:style w:type="paragraph" w:customStyle="1" w:styleId="berGraffacts">
    <w:name w:val="Über Graf facts"/>
    <w:qFormat/>
    <w:rsid w:val="007769B1"/>
    <w:pPr>
      <w:spacing w:before="240" w:after="240" w:line="360" w:lineRule="auto"/>
    </w:pPr>
    <w:rPr>
      <w:rFonts w:ascii="Arial" w:hAnsi="Arial" w:cs="Arial"/>
      <w:sz w:val="18"/>
      <w:szCs w:val="18"/>
    </w:rPr>
  </w:style>
  <w:style w:type="paragraph" w:customStyle="1" w:styleId="berGrafSignatur">
    <w:name w:val="Über Graf Signatur"/>
    <w:qFormat/>
    <w:rsid w:val="007769B1"/>
    <w:pPr>
      <w:ind w:right="3116"/>
    </w:pPr>
    <w:rPr>
      <w:rFonts w:ascii="Arial" w:hAnsi="Arial" w:cs="Arial"/>
      <w:iCs/>
      <w:sz w:val="18"/>
      <w:szCs w:val="18"/>
      <w:lang w:eastAsia="en-US"/>
    </w:rPr>
  </w:style>
  <w:style w:type="character" w:styleId="Hipervnculovisitado">
    <w:name w:val="FollowedHyperlink"/>
    <w:basedOn w:val="Fuentedeprrafopredeter"/>
    <w:uiPriority w:val="99"/>
    <w:rsid w:val="006A53AA"/>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1535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49EA-0DA1-4481-B52D-1787CEFD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865</Words>
  <Characters>4936</Characters>
  <Application>Microsoft Word 12.0.0</Application>
  <DocSecurity>0</DocSecurity>
  <Lines>41</Lines>
  <Paragraphs>9</Paragraphs>
  <ScaleCrop>false</ScaleCrop>
  <HeadingPairs>
    <vt:vector size="2" baseType="variant">
      <vt:variant>
        <vt:lpstr>Titel</vt:lpstr>
      </vt:variant>
      <vt:variant>
        <vt:i4>1</vt:i4>
      </vt:variant>
    </vt:vector>
  </HeadingPairs>
  <TitlesOfParts>
    <vt:vector size="1" baseType="lpstr">
      <vt:lpstr>Pressetext, 27</vt:lpstr>
    </vt:vector>
  </TitlesOfParts>
  <Company>Microsoft</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27</dc:title>
  <dc:subject/>
  <dc:creator>isc</dc:creator>
  <cp:keywords/>
  <dc:description/>
  <cp:lastModifiedBy>Sergi Arribas Torres</cp:lastModifiedBy>
  <cp:revision>11</cp:revision>
  <cp:lastPrinted>2018-06-05T10:17:00Z</cp:lastPrinted>
  <dcterms:created xsi:type="dcterms:W3CDTF">2018-06-04T14:48:00Z</dcterms:created>
  <dcterms:modified xsi:type="dcterms:W3CDTF">2018-06-07T11:44:00Z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